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mayor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Solidaridad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65523D" w:rsidRDefault="0065523D" w:rsidP="00211469">
      <w:pPr>
        <w:jc w:val="center"/>
        <w:rPr>
          <w:b/>
        </w:rPr>
      </w:pP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65523D" w:rsidRDefault="0065523D" w:rsidP="008C1BB7">
      <w:pPr>
        <w:jc w:val="center"/>
        <w:rPr>
          <w:b/>
        </w:rPr>
      </w:pP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>Ejercicio 201</w:t>
      </w:r>
      <w:r w:rsidR="00B36972">
        <w:t>8</w:t>
      </w:r>
      <w:r>
        <w:t>, periodo</w:t>
      </w:r>
      <w:r w:rsidR="00C25374">
        <w:t xml:space="preserve"> </w:t>
      </w:r>
      <w:r w:rsidR="00835549">
        <w:t>Septiembre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3630BF">
      <w:pPr>
        <w:ind w:left="708" w:hanging="708"/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</w:t>
      </w:r>
      <w:r w:rsidR="00835549">
        <w:t xml:space="preserve"> y tanto declaración de </w:t>
      </w:r>
      <w:r w:rsidR="00C712A6">
        <w:t xml:space="preserve">impuesto sobre nómina </w:t>
      </w:r>
      <w:r w:rsidR="00835549">
        <w:t xml:space="preserve">e impuesto cedular por arrendamiento </w:t>
      </w:r>
      <w:r w:rsidR="00C712A6">
        <w:t>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65523D" w:rsidRDefault="00C25374" w:rsidP="00C712A6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AF14FB3" wp14:editId="268B669D">
            <wp:simplePos x="0" y="0"/>
            <wp:positionH relativeFrom="column">
              <wp:posOffset>1328420</wp:posOffset>
            </wp:positionH>
            <wp:positionV relativeFrom="paragraph">
              <wp:posOffset>15875</wp:posOffset>
            </wp:positionV>
            <wp:extent cx="5743575" cy="4437380"/>
            <wp:effectExtent l="0" t="0" r="9525" b="1270"/>
            <wp:wrapNone/>
            <wp:docPr id="84" name="Imagen 84" descr="C:\Users\Miguel\Documents\ORGANIG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guel\Documents\ORGANIGR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65523D" w:rsidRDefault="0065523D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  <w:bookmarkStart w:id="0" w:name="_GoBack"/>
      <w:bookmarkEnd w:id="0"/>
    </w:p>
    <w:p w:rsidR="00C25374" w:rsidRDefault="00C25374" w:rsidP="00C712A6">
      <w:pPr>
        <w:jc w:val="center"/>
        <w:rPr>
          <w:b/>
        </w:rPr>
      </w:pPr>
    </w:p>
    <w:p w:rsidR="00C25374" w:rsidRDefault="00C25374" w:rsidP="00C712A6">
      <w:pPr>
        <w:jc w:val="center"/>
        <w:rPr>
          <w:b/>
        </w:rPr>
      </w:pP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5E6F01" w:rsidP="0065523D">
      <w:pPr>
        <w:jc w:val="center"/>
        <w:rPr>
          <w:b/>
        </w:rPr>
      </w:pPr>
      <w:r w:rsidRPr="005E6F01">
        <w:rPr>
          <w:b/>
        </w:rPr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65523D" w:rsidRDefault="0065523D" w:rsidP="005E6F01">
      <w:pPr>
        <w:jc w:val="both"/>
      </w:pP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245353" w:rsidRDefault="00245353" w:rsidP="001A0FAA">
      <w:pPr>
        <w:jc w:val="both"/>
      </w:pPr>
      <w:r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65523D" w:rsidRDefault="0065523D" w:rsidP="0018166C">
      <w:pPr>
        <w:jc w:val="center"/>
        <w:rPr>
          <w:b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C677AC" w:rsidP="002422BB">
      <w:pPr>
        <w:jc w:val="both"/>
      </w:pPr>
      <w:r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C25374">
        <w:t xml:space="preserve">30 de </w:t>
      </w:r>
      <w:r w:rsidR="00835549">
        <w:t>septiembre</w:t>
      </w:r>
      <w:r w:rsidR="00B36972">
        <w:t xml:space="preserve"> de 2018 </w:t>
      </w:r>
      <w:r>
        <w:t>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291F40" w:rsidRDefault="00291F40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B36972" w:rsidRDefault="00B36972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Reporte Analítico del Activo</w:t>
      </w:r>
    </w:p>
    <w:p w:rsidR="0018166C" w:rsidRDefault="00835549" w:rsidP="0018166C">
      <w:r w:rsidRPr="00835549">
        <w:drawing>
          <wp:anchor distT="0" distB="0" distL="114300" distR="114300" simplePos="0" relativeHeight="251664384" behindDoc="0" locked="0" layoutInCell="1" allowOverlap="1" wp14:anchorId="35405A83" wp14:editId="00DD32C1">
            <wp:simplePos x="0" y="0"/>
            <wp:positionH relativeFrom="column">
              <wp:posOffset>240665</wp:posOffset>
            </wp:positionH>
            <wp:positionV relativeFrom="paragraph">
              <wp:posOffset>226060</wp:posOffset>
            </wp:positionV>
            <wp:extent cx="7856220" cy="34232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5" b="2092"/>
                    <a:stretch/>
                  </pic:blipFill>
                  <pic:spPr bwMode="auto">
                    <a:xfrm>
                      <a:off x="0" y="0"/>
                      <a:ext cx="785622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40">
        <w:t>Principales variaciones en el activo, en inversiones en valores y patrimonio, como sigue:</w:t>
      </w:r>
    </w:p>
    <w:p w:rsidR="00B36972" w:rsidRDefault="00B36972" w:rsidP="0018166C"/>
    <w:p w:rsidR="00B36972" w:rsidRDefault="00B36972" w:rsidP="00835549">
      <w:pPr>
        <w:jc w:val="center"/>
      </w:pPr>
    </w:p>
    <w:p w:rsidR="007C4194" w:rsidRDefault="007C4194" w:rsidP="007C4194">
      <w:pPr>
        <w:jc w:val="center"/>
      </w:pPr>
    </w:p>
    <w:p w:rsidR="00364238" w:rsidRDefault="00364238" w:rsidP="0018166C"/>
    <w:p w:rsidR="00364238" w:rsidRDefault="00364238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B36972" w:rsidRDefault="00B36972" w:rsidP="00F06BD4">
      <w:pPr>
        <w:rPr>
          <w:b/>
        </w:rPr>
      </w:pPr>
    </w:p>
    <w:p w:rsidR="00835549" w:rsidRDefault="00835549" w:rsidP="00835549">
      <w:pPr>
        <w:rPr>
          <w:b/>
        </w:rPr>
      </w:pPr>
    </w:p>
    <w:p w:rsidR="00F06BD4" w:rsidRPr="00F06BD4" w:rsidRDefault="00F06BD4" w:rsidP="00835549">
      <w:pPr>
        <w:jc w:val="center"/>
        <w:rPr>
          <w:b/>
        </w:rPr>
      </w:pPr>
      <w:r w:rsidRPr="00F06BD4">
        <w:rPr>
          <w:b/>
        </w:rPr>
        <w:lastRenderedPageBreak/>
        <w:t>Responsabilidad sobre la presentación razonable de los Estados Financieros</w:t>
      </w:r>
    </w:p>
    <w:p w:rsidR="009D5C60" w:rsidRDefault="009D5C60" w:rsidP="00F06BD4">
      <w:pPr>
        <w:jc w:val="both"/>
      </w:pPr>
    </w:p>
    <w:p w:rsidR="00F06BD4" w:rsidRDefault="00F06BD4" w:rsidP="00F06BD4">
      <w:pPr>
        <w:jc w:val="both"/>
      </w:pPr>
      <w:r>
        <w:t xml:space="preserve"> 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B36972" w:rsidRDefault="00B36972" w:rsidP="00F06BD4">
      <w:pPr>
        <w:jc w:val="both"/>
      </w:pPr>
    </w:p>
    <w:p w:rsidR="00B36972" w:rsidRDefault="00B36972" w:rsidP="00F06BD4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2E9A780" wp14:editId="68CBAED7">
            <wp:simplePos x="0" y="0"/>
            <wp:positionH relativeFrom="column">
              <wp:posOffset>-4445</wp:posOffset>
            </wp:positionH>
            <wp:positionV relativeFrom="paragraph">
              <wp:posOffset>231775</wp:posOffset>
            </wp:positionV>
            <wp:extent cx="8317230" cy="266700"/>
            <wp:effectExtent l="0" t="0" r="7620" b="0"/>
            <wp:wrapSquare wrapText="bothSides"/>
            <wp:docPr id="9" name="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230" cy="266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972" w:rsidRDefault="00B36972" w:rsidP="00F06BD4">
      <w:pPr>
        <w:jc w:val="both"/>
      </w:pPr>
    </w:p>
    <w:sectPr w:rsidR="00B36972" w:rsidSect="002C4957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1E" w:rsidRDefault="006D4E1E" w:rsidP="00B67E92">
      <w:pPr>
        <w:spacing w:after="0" w:line="240" w:lineRule="auto"/>
      </w:pPr>
      <w:r>
        <w:separator/>
      </w:r>
    </w:p>
  </w:endnote>
  <w:endnote w:type="continuationSeparator" w:id="0">
    <w:p w:rsidR="006D4E1E" w:rsidRDefault="006D4E1E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C25374" w:rsidP="00C25374">
    <w:pPr>
      <w:pStyle w:val="Piedepgina"/>
      <w:jc w:val="center"/>
    </w:pPr>
    <w: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2E0D6B" w:rsidRPr="002E0D6B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1E" w:rsidRDefault="006D4E1E" w:rsidP="00B67E92">
      <w:pPr>
        <w:spacing w:after="0" w:line="240" w:lineRule="auto"/>
      </w:pPr>
      <w:r>
        <w:separator/>
      </w:r>
    </w:p>
  </w:footnote>
  <w:footnote w:type="continuationSeparator" w:id="0">
    <w:p w:rsidR="006D4E1E" w:rsidRDefault="006D4E1E" w:rsidP="00B6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4" w:rsidRDefault="00092744">
    <w:pPr>
      <w:pStyle w:val="Encabezado"/>
      <w:jc w:val="center"/>
    </w:pPr>
  </w:p>
  <w:p w:rsidR="00092744" w:rsidRDefault="000927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1199"/>
    <w:rsid w:val="00092744"/>
    <w:rsid w:val="000A5AF2"/>
    <w:rsid w:val="000C2B02"/>
    <w:rsid w:val="00107D29"/>
    <w:rsid w:val="0018166C"/>
    <w:rsid w:val="001A0FAA"/>
    <w:rsid w:val="001A5371"/>
    <w:rsid w:val="001D73E8"/>
    <w:rsid w:val="00211469"/>
    <w:rsid w:val="002201EA"/>
    <w:rsid w:val="002260C2"/>
    <w:rsid w:val="002422BB"/>
    <w:rsid w:val="00245353"/>
    <w:rsid w:val="00273F1A"/>
    <w:rsid w:val="00291F40"/>
    <w:rsid w:val="002C4957"/>
    <w:rsid w:val="002E0D6B"/>
    <w:rsid w:val="003630BF"/>
    <w:rsid w:val="00364238"/>
    <w:rsid w:val="00384DAB"/>
    <w:rsid w:val="00414C66"/>
    <w:rsid w:val="00434F15"/>
    <w:rsid w:val="00456C24"/>
    <w:rsid w:val="00520991"/>
    <w:rsid w:val="00547CF3"/>
    <w:rsid w:val="005E6F01"/>
    <w:rsid w:val="00600BC5"/>
    <w:rsid w:val="006206D3"/>
    <w:rsid w:val="006511A2"/>
    <w:rsid w:val="0065523D"/>
    <w:rsid w:val="00656930"/>
    <w:rsid w:val="006D4E1E"/>
    <w:rsid w:val="00721DAA"/>
    <w:rsid w:val="00756F63"/>
    <w:rsid w:val="00767DCE"/>
    <w:rsid w:val="007735BF"/>
    <w:rsid w:val="007B623E"/>
    <w:rsid w:val="007C4194"/>
    <w:rsid w:val="00804108"/>
    <w:rsid w:val="00835549"/>
    <w:rsid w:val="00837297"/>
    <w:rsid w:val="008C1BB7"/>
    <w:rsid w:val="0095502B"/>
    <w:rsid w:val="009921A3"/>
    <w:rsid w:val="00993AFB"/>
    <w:rsid w:val="009D5C60"/>
    <w:rsid w:val="00AD3340"/>
    <w:rsid w:val="00AF5DB8"/>
    <w:rsid w:val="00B01AC7"/>
    <w:rsid w:val="00B36972"/>
    <w:rsid w:val="00B67E92"/>
    <w:rsid w:val="00B91EC8"/>
    <w:rsid w:val="00BA2420"/>
    <w:rsid w:val="00BB02D7"/>
    <w:rsid w:val="00C113D5"/>
    <w:rsid w:val="00C11EC1"/>
    <w:rsid w:val="00C25374"/>
    <w:rsid w:val="00C469BF"/>
    <w:rsid w:val="00C677AC"/>
    <w:rsid w:val="00C712A6"/>
    <w:rsid w:val="00C831A8"/>
    <w:rsid w:val="00CD159D"/>
    <w:rsid w:val="00CE0347"/>
    <w:rsid w:val="00D23E4A"/>
    <w:rsid w:val="00D2550E"/>
    <w:rsid w:val="00D53804"/>
    <w:rsid w:val="00D64231"/>
    <w:rsid w:val="00D74994"/>
    <w:rsid w:val="00DE3864"/>
    <w:rsid w:val="00E622F6"/>
    <w:rsid w:val="00F06BD4"/>
    <w:rsid w:val="00F93117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1436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3</cp:revision>
  <cp:lastPrinted>2018-07-13T18:06:00Z</cp:lastPrinted>
  <dcterms:created xsi:type="dcterms:W3CDTF">2018-07-16T15:58:00Z</dcterms:created>
  <dcterms:modified xsi:type="dcterms:W3CDTF">2018-10-08T21:23:00Z</dcterms:modified>
</cp:coreProperties>
</file>