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82"/>
        <w:gridCol w:w="138"/>
        <w:gridCol w:w="82"/>
        <w:gridCol w:w="1008"/>
        <w:gridCol w:w="268"/>
        <w:gridCol w:w="873"/>
        <w:gridCol w:w="16"/>
        <w:gridCol w:w="804"/>
        <w:gridCol w:w="16"/>
        <w:gridCol w:w="905"/>
        <w:gridCol w:w="16"/>
        <w:gridCol w:w="1055"/>
        <w:gridCol w:w="1418"/>
      </w:tblGrid>
      <w:tr w:rsidR="00BA2090" w14:paraId="6437F275" w14:textId="77777777" w:rsidTr="00BA3471">
        <w:trPr>
          <w:trHeight w:val="61"/>
          <w:tblHeader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6837F8" w14:textId="77777777" w:rsidR="00BA2090" w:rsidRDefault="00BA2090" w:rsidP="00D16EF0">
            <w:pPr>
              <w:pStyle w:val="Texto"/>
              <w:rPr>
                <w:lang w:val="es-MX"/>
              </w:rPr>
            </w:pPr>
          </w:p>
        </w:tc>
      </w:tr>
      <w:tr w:rsidR="00BA2090" w14:paraId="03874AB3" w14:textId="77777777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5D4E07" w14:textId="77777777" w:rsidR="00BA2090" w:rsidRDefault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B5C1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RÉGIMEN DE PROTECCIÓN SOCIAL EN SALUD DEL ESTADO DE GUANAJUATO (REPSSEG) </w:t>
            </w:r>
            <w:r w:rsidR="00BA2090" w:rsidRPr="00A312F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A2090" w14:paraId="303E50F0" w14:textId="77777777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495492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Guía de Cumplimiento de la Ley de Disciplina Financiera de las Entidades Federativas y Municipios</w:t>
            </w:r>
          </w:p>
        </w:tc>
      </w:tr>
      <w:tr w:rsidR="00BA2090" w14:paraId="4A48B82F" w14:textId="77777777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1B3D03E" w14:textId="77777777" w:rsidR="00BA2090" w:rsidRDefault="00686269" w:rsidP="00057AD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</w:t>
            </w:r>
            <w:r w:rsidR="00057A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enero al 31</w:t>
            </w:r>
            <w:r w:rsidR="00BA209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57A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Diciembre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A209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63719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18</w:t>
            </w:r>
          </w:p>
        </w:tc>
      </w:tr>
      <w:tr w:rsidR="00BA2090" w14:paraId="307CEB52" w14:textId="77777777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CEBEDC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A2090" w14:paraId="4FC9729A" w14:textId="77777777" w:rsidTr="00BA3471">
        <w:trPr>
          <w:trHeight w:val="61"/>
          <w:tblHeader/>
        </w:trPr>
        <w:tc>
          <w:tcPr>
            <w:tcW w:w="3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35C63C2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Observancia (c)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A6BE171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Implementación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7B48F55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EB7D34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Fundamento (h)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2F1F1C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Comentarios (i)</w:t>
            </w:r>
          </w:p>
        </w:tc>
      </w:tr>
      <w:tr w:rsidR="00BA2090" w14:paraId="7FB95F47" w14:textId="77777777" w:rsidTr="00BA3471">
        <w:trPr>
          <w:trHeight w:val="61"/>
          <w:tblHeader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E5A54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1C474C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E7EEFA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</w:t>
            </w:r>
          </w:p>
        </w:tc>
        <w:tc>
          <w:tcPr>
            <w:tcW w:w="820" w:type="dxa"/>
            <w:gridSpan w:val="2"/>
            <w:shd w:val="clear" w:color="auto" w:fill="D9D9D9"/>
            <w:noWrap/>
            <w:vAlign w:val="center"/>
            <w:hideMark/>
          </w:tcPr>
          <w:p w14:paraId="38C7A16C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shd w:val="clear" w:color="auto" w:fill="D9D9D9"/>
            <w:noWrap/>
            <w:vAlign w:val="center"/>
            <w:hideMark/>
          </w:tcPr>
          <w:p w14:paraId="5D887357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8E8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7020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A2090" w14:paraId="2312CAC0" w14:textId="77777777" w:rsidTr="00BA3471">
        <w:trPr>
          <w:trHeight w:val="61"/>
          <w:tblHeader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8916F7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42B20E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5C95B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Mecanismo de Verificación (d)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A9514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6051F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Fecha estimada de cumplimiento (e)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76F3C77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Monto o valor (f)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FA901" w14:textId="77777777" w:rsidR="00BA2090" w:rsidRDefault="00BA20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Unidad (pesos/porcentaje) (g)</w:t>
            </w: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43EF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06FB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A2090" w14:paraId="42C157F6" w14:textId="77777777" w:rsidTr="00BA3471">
        <w:trPr>
          <w:trHeight w:val="61"/>
          <w:tblHeader/>
        </w:trPr>
        <w:tc>
          <w:tcPr>
            <w:tcW w:w="6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22F8F7DA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PRESUPUESTARIOS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44492057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446A81A5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44FC8131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F4FE02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A2090" w14:paraId="034051B2" w14:textId="77777777" w:rsidTr="00BA3471">
        <w:trPr>
          <w:trHeight w:val="61"/>
        </w:trPr>
        <w:tc>
          <w:tcPr>
            <w:tcW w:w="61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E584BEA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C6517C9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D4E7AAB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6C4EDAE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EF3EC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A2090" w14:paraId="41183DDB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58ACC8A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8D5B0C9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Sostenible (j)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8EBFA04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FE353FB" w14:textId="77777777" w:rsidR="00BA2090" w:rsidRDefault="00BA209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F198691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14C6655" w14:textId="77777777" w:rsidR="00BA2090" w:rsidRDefault="00BA209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AFE95E2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C8D220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A31D2FE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82B0B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72FED" w14:paraId="0061D741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09D3F2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14DF81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CF239E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63061" w14:textId="77777777" w:rsidR="00A72FED" w:rsidRPr="00A72FED" w:rsidRDefault="00A72FED" w:rsidP="00C50A30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CAB3C2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5EEE0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DD2548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vAlign w:val="center"/>
            <w:hideMark/>
          </w:tcPr>
          <w:p w14:paraId="0BEC063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81149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7C0BC7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DCA2E3" w14:textId="77777777" w:rsidR="00A72FED" w:rsidRDefault="00EA7BF1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PREVALECIO EL BALANCE PRESUPUESTARIO SONTENIBLE</w:t>
            </w:r>
          </w:p>
        </w:tc>
      </w:tr>
      <w:tr w:rsidR="00A72FED" w14:paraId="0DA0A5EC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8B8499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AACF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7A3741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682F0" w14:textId="77777777"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FA389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598EA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2BDC4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F6CFE9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2F0F8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330CF9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856CBF" w14:textId="77777777" w:rsidR="00A72FED" w:rsidRDefault="00520EE7" w:rsidP="00BA3471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hyperlink r:id="rId7" w:history="1">
              <w:r w:rsidRPr="00813E22">
                <w:rPr>
                  <w:rStyle w:val="Hipervnculo"/>
                  <w:rFonts w:ascii="Arial" w:hAnsi="Arial" w:cs="Arial"/>
                  <w:sz w:val="12"/>
                  <w:szCs w:val="12"/>
                  <w:lang w:val="es-MX"/>
                </w:rPr>
                <w:t>https://finanzas.guanajuato.gob.mx/c_legislacion/doc/leyes_estatales/05Ley_de_Ingresos_Guanajuato_Ejercicio_Fiscal_2018.pdf</w:t>
              </w:r>
            </w:hyperlink>
            <w:r w:rsid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  <w:p w14:paraId="35A9AF62" w14:textId="77777777" w:rsidR="00BA3471" w:rsidRDefault="00BA3471" w:rsidP="00BA3471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9BA0DD4" w14:textId="77777777" w:rsidR="00BA3471" w:rsidRPr="00F80151" w:rsidRDefault="00BA3471" w:rsidP="00BA3471">
            <w:pPr>
              <w:spacing w:before="40" w:after="40"/>
              <w:ind w:left="84" w:hanging="84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F8015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http://finanzas.guanajuato.gob.mx/c_legislacion/doc/leyes_estatales/06Ley_Presupuesto_Egresos_Guanajuato_Ejercicio%20Fiscal_201</w:t>
            </w:r>
            <w:r w:rsidR="00520EE7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8</w:t>
            </w:r>
            <w:r w:rsidRPr="00F8015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.pdf</w:t>
            </w:r>
          </w:p>
          <w:p w14:paraId="01B165F2" w14:textId="77777777" w:rsidR="00BA3471" w:rsidRDefault="00BA3471" w:rsidP="00BA3471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72FED" w14:paraId="66BB9B51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09FA4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D30801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E6C729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33D98" w14:textId="77777777"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0ED7EB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7E3B32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B1CB7F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D8BB47" w14:textId="77777777" w:rsidR="00A72FED" w:rsidRPr="002E6F94" w:rsidRDefault="004D7E42" w:rsidP="004D7E42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19,345,191.95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55B19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B2C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BA7A7" w14:textId="77777777" w:rsidR="00A72FED" w:rsidRPr="00F80151" w:rsidRDefault="00D26BB6">
            <w:pPr>
              <w:spacing w:before="40" w:after="40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F8015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http://sed.guanajuato.gob.mx/CuentaPublica/public/main</w:t>
            </w:r>
            <w:r w:rsidR="00A72FED" w:rsidRPr="00F80151">
              <w:rPr>
                <w:rStyle w:val="Hipervnculo"/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A72FED" w14:paraId="2D4AF602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642509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91B56DF" w14:textId="77777777" w:rsidR="00A72FED" w:rsidRDefault="00A72FED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 Sostenible (k)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8E09FE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C6404C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417997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868126D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B97940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1176FE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B2C6E5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3059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14:paraId="6EB97EB5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CC7761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0C971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0DE2F7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8F6BF" w14:textId="77777777" w:rsidR="00A72FED" w:rsidRPr="00A72FED" w:rsidRDefault="00A72FED" w:rsidP="00C50A30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AECF22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4D2BB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92AF38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vAlign w:val="center"/>
            <w:hideMark/>
          </w:tcPr>
          <w:p w14:paraId="4958E9E9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25F11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D5FDB2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726C8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EA7BF1">
              <w:rPr>
                <w:rFonts w:ascii="Arial" w:hAnsi="Arial" w:cs="Arial"/>
                <w:sz w:val="12"/>
                <w:szCs w:val="12"/>
                <w:lang w:val="es-MX"/>
              </w:rPr>
              <w:t>PREVALECIO EL BALANCE PRESUPUESTARIO SONTENIBLE</w:t>
            </w:r>
          </w:p>
        </w:tc>
      </w:tr>
      <w:tr w:rsidR="00A72FED" w14:paraId="0ED43417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3ECA88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ECA91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1F7720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9E111" w14:textId="77777777"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C05D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69F46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D3178B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3B2BC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0.00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C3E6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C3A51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A1B78E" w14:textId="77777777" w:rsidR="00AC04BA" w:rsidRDefault="00520EE7" w:rsidP="00AC04BA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hyperlink r:id="rId8" w:history="1">
              <w:r w:rsidRPr="00813E22">
                <w:rPr>
                  <w:rStyle w:val="Hipervnculo"/>
                  <w:rFonts w:ascii="Arial" w:hAnsi="Arial" w:cs="Arial"/>
                  <w:sz w:val="12"/>
                  <w:szCs w:val="12"/>
                  <w:lang w:val="es-MX"/>
                </w:rPr>
                <w:t>https://finanzas.guanajuato.gob.mx/c_legislacion/doc/leyes_estatales/05Ley_de_Ingresos_Guanajuato_Ejercicio_Fiscal_2018.pdf</w:t>
              </w:r>
            </w:hyperlink>
            <w:r w:rsidR="00AC04B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  <w:p w14:paraId="1B0B85A6" w14:textId="77777777" w:rsidR="00AC04BA" w:rsidRDefault="00AC04BA" w:rsidP="00AC04BA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412FA96" w14:textId="77777777" w:rsidR="00AC04BA" w:rsidRPr="00F80151" w:rsidRDefault="00AC04BA" w:rsidP="00AC04BA">
            <w:pPr>
              <w:spacing w:before="40" w:after="40"/>
              <w:ind w:left="84" w:hanging="84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F8015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http://finanzas.guanajuato.gob.mx/c_legislacion/doc/leyes_estatales/06Ley_Presupuesto_Egresos_Guanajuato_Ejercicio%20Fiscal_201</w:t>
            </w:r>
            <w:r w:rsidR="00520EE7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8</w:t>
            </w:r>
            <w:r w:rsidRPr="00F8015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.pdf</w:t>
            </w:r>
          </w:p>
          <w:p w14:paraId="072418B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14:paraId="00E3F6D4" w14:textId="77777777" w:rsidTr="00E708F4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DF1E82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A25E5B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AB016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20C8B" w14:textId="77777777"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77EE1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F5A7AB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2E379E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1882D7" w14:textId="77777777" w:rsidR="006F4B24" w:rsidRPr="00A94C02" w:rsidRDefault="004D7E42" w:rsidP="00D16EF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 w:rsidRPr="004D7E42">
              <w:rPr>
                <w:rFonts w:ascii="Arial" w:hAnsi="Arial" w:cs="Arial"/>
                <w:color w:val="000000"/>
                <w:sz w:val="10"/>
                <w:szCs w:val="16"/>
              </w:rPr>
              <w:t>18</w:t>
            </w:r>
            <w:r>
              <w:rPr>
                <w:rFonts w:ascii="Arial" w:hAnsi="Arial" w:cs="Arial"/>
                <w:color w:val="000000"/>
                <w:sz w:val="10"/>
                <w:szCs w:val="16"/>
              </w:rPr>
              <w:t>,</w:t>
            </w:r>
            <w:r w:rsidRPr="004D7E42">
              <w:rPr>
                <w:rFonts w:ascii="Arial" w:hAnsi="Arial" w:cs="Arial"/>
                <w:color w:val="000000"/>
                <w:sz w:val="10"/>
                <w:szCs w:val="16"/>
              </w:rPr>
              <w:t>402</w:t>
            </w:r>
            <w:r>
              <w:rPr>
                <w:rFonts w:ascii="Arial" w:hAnsi="Arial" w:cs="Arial"/>
                <w:color w:val="000000"/>
                <w:sz w:val="10"/>
                <w:szCs w:val="16"/>
              </w:rPr>
              <w:t>,</w:t>
            </w:r>
            <w:r w:rsidRPr="004D7E42">
              <w:rPr>
                <w:rFonts w:ascii="Arial" w:hAnsi="Arial" w:cs="Arial"/>
                <w:color w:val="000000"/>
                <w:sz w:val="10"/>
                <w:szCs w:val="16"/>
              </w:rPr>
              <w:t>531.06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02EC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26E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F06B" w14:textId="77777777" w:rsidR="00A72FED" w:rsidRDefault="00AC04B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8015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http://sed.guanajuato.gob.mx/CuentaPublica/public/main</w:t>
            </w:r>
            <w:r w:rsidRPr="00F80151">
              <w:rPr>
                <w:rStyle w:val="Hipervnculo"/>
                <w:rFonts w:ascii="Arial" w:hAnsi="Arial" w:cs="Arial"/>
                <w:sz w:val="12"/>
                <w:szCs w:val="12"/>
              </w:rPr>
              <w:t> </w:t>
            </w:r>
            <w:r w:rsid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14:paraId="7C2A48F1" w14:textId="77777777" w:rsidTr="00E708F4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480C7EB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B825A9A" w14:textId="77777777" w:rsidR="00A72FED" w:rsidRDefault="00A72FED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Financiamiento Neto dentro del Techo de Financiamiento Neto (l)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2DA9391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65C28C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894FA9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65E3158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697E98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CE7348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CD77111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19785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14:paraId="37451921" w14:textId="77777777" w:rsidTr="00E708F4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3D2D4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FDD91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7D8C3C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9CDE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DE387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Iniciativa de Ley de Ingresos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A1E8D" w14:textId="77777777" w:rsidR="00A72FED" w:rsidRPr="00A72FED" w:rsidRDefault="00A72FED" w:rsidP="002B1A6D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E2ECD4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7A4402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F034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6D50C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BF91B2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A72FED" w14:paraId="0DC70B55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E1DB0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DA0A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28BDD1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7000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97CA4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Ley de Ingresos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36F9AE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154892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8E0A5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07F67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9488A7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4B60A2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 </w:t>
            </w:r>
          </w:p>
        </w:tc>
      </w:tr>
      <w:tr w:rsidR="00A72FED" w14:paraId="549E93BB" w14:textId="77777777" w:rsidTr="00DE30C5">
        <w:trPr>
          <w:trHeight w:val="4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0A859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B48152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203DA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8C9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B19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97F76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C602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80309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2E9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F54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9AFC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 </w:t>
            </w:r>
          </w:p>
        </w:tc>
      </w:tr>
    </w:tbl>
    <w:p w14:paraId="62965322" w14:textId="77777777" w:rsidR="00DD557A" w:rsidRDefault="00DD557A" w:rsidP="00BA2090">
      <w:pPr>
        <w:rPr>
          <w:sz w:val="2"/>
        </w:rPr>
      </w:pPr>
    </w:p>
    <w:p w14:paraId="3C003643" w14:textId="77777777" w:rsidR="00DD557A" w:rsidRDefault="00DD557A" w:rsidP="00BA2090">
      <w:pPr>
        <w:rPr>
          <w:sz w:val="2"/>
        </w:rPr>
      </w:pPr>
    </w:p>
    <w:p w14:paraId="6F2E8C4B" w14:textId="77777777" w:rsidR="00DD557A" w:rsidRDefault="00DD557A" w:rsidP="00BA2090">
      <w:pPr>
        <w:rPr>
          <w:sz w:val="2"/>
        </w:rPr>
      </w:pPr>
    </w:p>
    <w:p w14:paraId="67C8FEEC" w14:textId="77777777" w:rsidR="00DD557A" w:rsidRDefault="00DD557A" w:rsidP="00BA2090">
      <w:pPr>
        <w:rPr>
          <w:sz w:val="2"/>
        </w:rPr>
      </w:pPr>
    </w:p>
    <w:p w14:paraId="24E8904F" w14:textId="77777777" w:rsidR="00E831D5" w:rsidRDefault="00E831D5">
      <w:pPr>
        <w:spacing w:after="200" w:line="276" w:lineRule="auto"/>
        <w:rPr>
          <w:sz w:val="2"/>
        </w:rPr>
      </w:pPr>
    </w:p>
    <w:p w14:paraId="08F4E1BF" w14:textId="77777777" w:rsidR="00E831D5" w:rsidRDefault="00E831D5">
      <w:pPr>
        <w:spacing w:after="200" w:line="276" w:lineRule="auto"/>
        <w:rPr>
          <w:sz w:val="2"/>
        </w:rPr>
      </w:pPr>
    </w:p>
    <w:p w14:paraId="358514F5" w14:textId="77777777" w:rsidR="00654DEF" w:rsidRDefault="00654DEF">
      <w:pPr>
        <w:spacing w:after="200" w:line="276" w:lineRule="auto"/>
        <w:rPr>
          <w:sz w:val="2"/>
        </w:rPr>
      </w:pPr>
    </w:p>
    <w:p w14:paraId="4D81DA2A" w14:textId="77777777" w:rsidR="00654DEF" w:rsidRDefault="00654DEF">
      <w:pPr>
        <w:spacing w:after="200" w:line="276" w:lineRule="auto"/>
        <w:rPr>
          <w:sz w:val="2"/>
        </w:rPr>
      </w:pPr>
    </w:p>
    <w:p w14:paraId="099B4AF6" w14:textId="77777777" w:rsidR="00654DEF" w:rsidRDefault="00654DEF">
      <w:pPr>
        <w:spacing w:after="200" w:line="276" w:lineRule="auto"/>
        <w:rPr>
          <w:sz w:val="2"/>
        </w:rPr>
      </w:pPr>
    </w:p>
    <w:p w14:paraId="259780B5" w14:textId="77777777" w:rsidR="00654DEF" w:rsidRDefault="00654DEF">
      <w:pPr>
        <w:spacing w:after="200" w:line="276" w:lineRule="auto"/>
        <w:rPr>
          <w:sz w:val="2"/>
        </w:rPr>
      </w:pPr>
    </w:p>
    <w:p w14:paraId="40316237" w14:textId="77777777" w:rsidR="00E831D5" w:rsidRDefault="00E831D5" w:rsidP="00E831D5">
      <w:pPr>
        <w:rPr>
          <w:sz w:val="2"/>
        </w:rPr>
      </w:pPr>
    </w:p>
    <w:p w14:paraId="4191B63E" w14:textId="77777777" w:rsidR="00E831D5" w:rsidRDefault="00E831D5" w:rsidP="00E831D5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82"/>
        <w:gridCol w:w="220"/>
        <w:gridCol w:w="1008"/>
        <w:gridCol w:w="268"/>
        <w:gridCol w:w="889"/>
        <w:gridCol w:w="820"/>
        <w:gridCol w:w="921"/>
        <w:gridCol w:w="1055"/>
        <w:gridCol w:w="1418"/>
      </w:tblGrid>
      <w:tr w:rsidR="00E831D5" w14:paraId="65B65A4A" w14:textId="77777777" w:rsidTr="00AC19A1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E092F5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1699C4F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Recursos destinados </w:t>
            </w:r>
            <w:r w:rsidRPr="00B2712C">
              <w:rPr>
                <w:rFonts w:ascii="Arial" w:hAnsi="Arial" w:cs="Arial"/>
                <w:bCs/>
                <w:sz w:val="12"/>
                <w:szCs w:val="12"/>
                <w:lang w:val="es-MX"/>
              </w:rPr>
              <w:t>a la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atención de desastres naturales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B9E40A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1239BE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E2137E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6A4EDF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8606C1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61FBF9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B04F84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5136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57AD1" w14:paraId="377E52C5" w14:textId="77777777" w:rsidTr="00F80151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B2BD19" w14:textId="77777777" w:rsidR="00E831D5" w:rsidRPr="00F80151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MX"/>
              </w:rPr>
            </w:pPr>
            <w:r w:rsidRPr="00F80151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70D375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117EA4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al fideicomiso para desastres naturales (m)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34389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6BB8A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96755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2072AF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DC628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BC2B9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E1C85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005E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14:paraId="7D3BB8FF" w14:textId="77777777" w:rsidTr="007B5C1F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3A14B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39F02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EADB6" w14:textId="77777777" w:rsidR="00E831D5" w:rsidRDefault="00E831D5" w:rsidP="007B5C1F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a.1 Aprobado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AD2A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10C2C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Reporte Trim. Formato 6 a)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0C881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CE68ED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149BFBF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E824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78E38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BE07B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46CD6CE4" w14:textId="77777777" w:rsidTr="007B5C1F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34F89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31665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2FD4F8" w14:textId="77777777" w:rsidR="00E831D5" w:rsidRDefault="00E831D5" w:rsidP="007B5C1F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a.2 Pagado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A253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431B1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72B59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AD4E47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A0CD5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24A6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C926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295C7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33B55A77" w14:textId="77777777" w:rsidTr="007B5C1F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D745FC" w14:textId="77777777"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A4C89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B0F060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Aportación promedio realizada por la Entidad Federativa durante los 5 ejercicios previos, para infraestructura dañada por desastres naturales (n)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02555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90A28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B6F5A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FB93EA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6635F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1739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2D25E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14D17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E831D5" w14:paraId="61371114" w14:textId="77777777" w:rsidTr="007B5C1F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C4798" w14:textId="77777777"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336D2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F06B2F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Saldo del fideicomiso para desastres naturales (o)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4CAC0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C2F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Auxiliar de Cuentas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962E7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EE7D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A7080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D7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D8D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FB2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E831D5" w14:paraId="50F15B58" w14:textId="77777777" w:rsidTr="007B5C1F">
        <w:trPr>
          <w:trHeight w:val="54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972248" w14:textId="77777777"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0ADAD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ACDF7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Costo promedio de los últimos 5 ejercicios de la reconstrucción de infraestructura dañada por desastres naturales (p)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3C3E7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A5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7B1EB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1B29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5CD51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2A4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6AC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D42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</w:tbl>
    <w:p w14:paraId="564A18E2" w14:textId="77777777" w:rsidR="00E831D5" w:rsidRDefault="00E831D5" w:rsidP="00E831D5">
      <w:pPr>
        <w:rPr>
          <w:sz w:val="2"/>
        </w:rPr>
      </w:pPr>
    </w:p>
    <w:p w14:paraId="73A96EBD" w14:textId="77777777" w:rsidR="00E831D5" w:rsidRDefault="00E831D5" w:rsidP="00E831D5">
      <w:pPr>
        <w:rPr>
          <w:sz w:val="2"/>
        </w:rPr>
      </w:pPr>
    </w:p>
    <w:p w14:paraId="460A444B" w14:textId="77777777" w:rsidR="00E831D5" w:rsidRDefault="00E831D5" w:rsidP="00E831D5">
      <w:pPr>
        <w:rPr>
          <w:sz w:val="2"/>
        </w:rPr>
      </w:pPr>
    </w:p>
    <w:p w14:paraId="12EAC000" w14:textId="77777777" w:rsidR="00E831D5" w:rsidRDefault="00E831D5" w:rsidP="00E831D5">
      <w:pPr>
        <w:rPr>
          <w:sz w:val="2"/>
        </w:rPr>
      </w:pPr>
    </w:p>
    <w:p w14:paraId="52D46FCE" w14:textId="77777777" w:rsidR="00E831D5" w:rsidRDefault="00E831D5" w:rsidP="00E831D5">
      <w:pPr>
        <w:rPr>
          <w:sz w:val="2"/>
        </w:rPr>
      </w:pPr>
    </w:p>
    <w:p w14:paraId="3AD20754" w14:textId="77777777" w:rsidR="00E831D5" w:rsidRDefault="00E831D5" w:rsidP="00E831D5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2"/>
        <w:gridCol w:w="355"/>
        <w:gridCol w:w="3131"/>
        <w:gridCol w:w="263"/>
        <w:gridCol w:w="990"/>
        <w:gridCol w:w="268"/>
        <w:gridCol w:w="990"/>
        <w:gridCol w:w="807"/>
        <w:gridCol w:w="905"/>
        <w:gridCol w:w="1019"/>
        <w:gridCol w:w="1418"/>
      </w:tblGrid>
      <w:tr w:rsidR="00E831D5" w14:paraId="78109DF3" w14:textId="77777777" w:rsidTr="007B5C1F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670050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27D730C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1B3723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C31A68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7CEA79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E00332F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8B8581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31703F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4FF6C9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5217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14:paraId="3FE946B3" w14:textId="77777777" w:rsidTr="007B5C1F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088726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5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D9AC93D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para servicios personales (q)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6271CD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58A9C0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1919C2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20608E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725000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17DF23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7C114C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45C02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386D0891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4A132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CD75A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26F085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5CCF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F632B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Reporte Trim. Formato 6 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03AB4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CDDFAB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vAlign w:val="center"/>
            <w:hideMark/>
          </w:tcPr>
          <w:p w14:paraId="460A4AC2" w14:textId="77777777" w:rsidR="00406E7F" w:rsidRPr="00D157FA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D157FA">
              <w:rPr>
                <w:rFonts w:ascii="Arial" w:hAnsi="Arial" w:cs="Arial"/>
                <w:sz w:val="9"/>
                <w:szCs w:val="9"/>
                <w:lang w:val="es-MX"/>
              </w:rPr>
              <w:t> </w:t>
            </w:r>
          </w:p>
          <w:p w14:paraId="13E2D1B1" w14:textId="77777777" w:rsidR="00A66AA0" w:rsidRPr="00D157FA" w:rsidRDefault="00A66AA0" w:rsidP="00A66AA0">
            <w:pPr>
              <w:jc w:val="center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D157FA">
              <w:rPr>
                <w:rFonts w:ascii="Arial" w:hAnsi="Arial" w:cs="Arial"/>
                <w:color w:val="000000"/>
                <w:sz w:val="9"/>
                <w:szCs w:val="9"/>
              </w:rPr>
              <w:t>190,212,402.80</w:t>
            </w:r>
          </w:p>
          <w:p w14:paraId="7F932546" w14:textId="77777777" w:rsidR="00E831D5" w:rsidRPr="00D157FA" w:rsidRDefault="00E831D5" w:rsidP="00A66AA0">
            <w:pPr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9F48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F7A47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6CF12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3C433BE4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E658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92D5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0CC815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49BE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BECC2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Reporte Trim. Formato 6 d)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ABEEE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FA01B7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20C0D7" w14:textId="77777777" w:rsidR="00057AD1" w:rsidRPr="00D157FA" w:rsidRDefault="00057AD1" w:rsidP="00057AD1">
            <w:pPr>
              <w:jc w:val="center"/>
              <w:rPr>
                <w:rFonts w:ascii="Arial" w:hAnsi="Arial" w:cs="Arial"/>
                <w:color w:val="000000"/>
                <w:sz w:val="9"/>
                <w:szCs w:val="9"/>
              </w:rPr>
            </w:pPr>
            <w:r w:rsidRPr="00D157FA">
              <w:rPr>
                <w:rFonts w:ascii="Arial" w:hAnsi="Arial" w:cs="Arial"/>
                <w:color w:val="000000"/>
                <w:sz w:val="9"/>
                <w:szCs w:val="9"/>
              </w:rPr>
              <w:t>183,965,136.98</w:t>
            </w:r>
          </w:p>
          <w:p w14:paraId="3492DF95" w14:textId="77777777" w:rsidR="00E831D5" w:rsidRPr="00D157FA" w:rsidRDefault="00E831D5" w:rsidP="00A66AA0">
            <w:pPr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  <w:lang w:val="es-MX" w:eastAsia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82B0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55F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fracc. V y 21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C76A3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1CDB88B1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A5D673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6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C4E0E42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Previsiones de gasto para compromisos de pago derivados de APPs (r) 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985F34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2D3145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6C0C2E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C02A5E2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CA2BA4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CFF95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A9DABD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62F2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14:paraId="01AEAA27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7B7A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ED7B3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C4532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757B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8C31E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63A73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12AE38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vAlign w:val="center"/>
            <w:hideMark/>
          </w:tcPr>
          <w:p w14:paraId="2CB2478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ECDD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F1F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11 y 21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807FA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3EE5A3E5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4C2444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BC234C8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de ADEFAS para el ejercicio fiscal (s)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6FB71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CCFF6C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13AE8D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C044585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AEBD3F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4304E2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C320AD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61B6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14:paraId="77630B0A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CD567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7BF28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2B9FE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268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176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CF1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7FAD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vAlign w:val="center"/>
            <w:hideMark/>
          </w:tcPr>
          <w:p w14:paraId="371FD82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34D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D2DA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ACFC9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1A0733B6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AB64D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48364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5798D7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F2F6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1B085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Reporte Trim. Formato 6 a)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1CD89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ADD58D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E63AC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A5CE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7AFE2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42DA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011C5515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5785C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B36FF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B46AC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1C8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7F4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AA4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E1D3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1D70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497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082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F3F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7D570721" w14:textId="77777777" w:rsidTr="007B5C1F">
        <w:trPr>
          <w:trHeight w:val="53"/>
        </w:trPr>
        <w:tc>
          <w:tcPr>
            <w:tcW w:w="6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6F8B922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EE31129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81645F5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986AFC8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25515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E831D5" w14:paraId="03287DA1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EB96A9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A3BB29E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Iniciativa de Ley de Ingresos y Proyecto de Presupuesto de Egresos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F40505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156AD50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543A72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F6FB1B8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B01CF0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F707B6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93A6D3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7BBDA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13601010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682C8E" w14:textId="77777777"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82293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7454F0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Objetivos anuales, estrategias y metas para el ejercicio fiscal (t)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3DE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872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A2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8E16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shd w:val="clear" w:color="auto" w:fill="F2F2F2"/>
            <w:vAlign w:val="center"/>
            <w:hideMark/>
          </w:tcPr>
          <w:p w14:paraId="7EE6956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E0E6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7B164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1276B0" w14:textId="77777777" w:rsidR="00E831D5" w:rsidRDefault="00C31AA8" w:rsidP="00C31AA8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</w:p>
        </w:tc>
      </w:tr>
      <w:tr w:rsidR="00E559BF" w14:paraId="7B000337" w14:textId="77777777" w:rsidTr="00E559BF">
        <w:trPr>
          <w:trHeight w:val="1205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54EC49" w14:textId="77777777"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98862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F1E59A" w14:textId="77777777"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Proyecciones de ejercicios posteriores (u)</w:t>
            </w:r>
            <w:r w:rsidR="00406E7F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NP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2227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30DF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a) y b)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BAD9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D699" w14:textId="77777777"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FA1752A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188DF8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0B4866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E53AB6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650A20CC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099134A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B85EE47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C12DEF3" w14:textId="77777777" w:rsidR="00E559BF" w:rsidRPr="0043137B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559BF" w14:paraId="371E63B2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884765" w14:textId="77777777"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7D59D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AE5C4" w14:textId="77777777"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Descripción de riesgos relevantes y propuestas de acción para enfrentarlos (v)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621A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4761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161A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B052" w14:textId="77777777"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FB92191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49811A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EAC2F2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B45AB88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AD276A5" w14:textId="77777777" w:rsidR="00E559BF" w:rsidRPr="0043137B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</w:p>
        </w:tc>
      </w:tr>
      <w:tr w:rsidR="00E559BF" w14:paraId="45EC2570" w14:textId="77777777" w:rsidTr="00A86B65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E36FA5" w14:textId="77777777"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3EC775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76CE62" w14:textId="77777777"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Resultados de ejercicios fiscales anteriores y el ejercicio fiscal en cuestión (w)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819B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08D3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c) y d)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679C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728" w14:textId="77777777"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DCCA16B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595154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B39E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4A5C3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278233A" w14:textId="77777777" w:rsidR="00E559BF" w:rsidRPr="0043137B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</w:p>
        </w:tc>
      </w:tr>
      <w:tr w:rsidR="00E559BF" w14:paraId="0B93D745" w14:textId="77777777" w:rsidTr="00A86B65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650A77" w14:textId="77777777"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F235D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C801A" w14:textId="77777777"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Estudio actuarial de las pensiones de sus trabajadores (x)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2CB3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C544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 de Egresos / Formato 8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8D75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8D7B" w14:textId="77777777"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2E58892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B4F733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0ECE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0E647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79F0BC8" w14:textId="77777777" w:rsidR="00E559BF" w:rsidRPr="0043137B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</w:p>
        </w:tc>
      </w:tr>
      <w:tr w:rsidR="00AB6DEB" w14:paraId="34277C4C" w14:textId="77777777" w:rsidTr="00A86B65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1B61CDA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27DA62C" w14:textId="77777777" w:rsidR="00AB6DEB" w:rsidRDefault="00AB6DEB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5CAAB2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0D37CB" w14:textId="77777777" w:rsidR="00AB6DEB" w:rsidRDefault="00AB6DEB" w:rsidP="007B5C1F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D226262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24F1D6" w14:textId="77777777" w:rsidR="00AB6DEB" w:rsidRDefault="00AB6DEB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35E8D56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D60F9FA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C62CE94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BC6D4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9D83BCF" w14:textId="77777777" w:rsidR="00247BE0" w:rsidRDefault="00247BE0">
      <w:pPr>
        <w:spacing w:after="200" w:line="276" w:lineRule="auto"/>
        <w:rPr>
          <w:sz w:val="2"/>
        </w:rPr>
      </w:pPr>
      <w:r>
        <w:rPr>
          <w:sz w:val="2"/>
        </w:rPr>
        <w:br w:type="page"/>
      </w:r>
    </w:p>
    <w:p w14:paraId="277B69FD" w14:textId="77777777" w:rsidR="00DD557A" w:rsidRDefault="00DD557A" w:rsidP="00BA2090">
      <w:pPr>
        <w:rPr>
          <w:sz w:val="2"/>
        </w:rPr>
      </w:pPr>
    </w:p>
    <w:p w14:paraId="449DD711" w14:textId="77777777" w:rsidR="00F4039A" w:rsidRDefault="00F4039A" w:rsidP="00BA2090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2"/>
        <w:gridCol w:w="355"/>
        <w:gridCol w:w="3131"/>
        <w:gridCol w:w="263"/>
        <w:gridCol w:w="990"/>
        <w:gridCol w:w="268"/>
        <w:gridCol w:w="990"/>
        <w:gridCol w:w="807"/>
        <w:gridCol w:w="905"/>
        <w:gridCol w:w="1019"/>
        <w:gridCol w:w="1418"/>
      </w:tblGrid>
      <w:tr w:rsidR="00F4039A" w14:paraId="22E454C3" w14:textId="77777777" w:rsidTr="00AC19A1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6507DF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8FC6D6E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Disponibles, en caso de ser negativo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6FED79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9A0E83D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CFA2AB9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445EEC0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9E4F2D3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F444F89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AAC0E2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8417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4C863457" w14:textId="77777777" w:rsidTr="00C50A30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949136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38C53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7B1F78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Razones excepcionales que justifican el Balance Presupuestario de Recursos Disponibles negativo (y)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3E33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AD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7E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53F7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shd w:val="clear" w:color="auto" w:fill="F2F2F2"/>
            <w:vAlign w:val="center"/>
            <w:hideMark/>
          </w:tcPr>
          <w:p w14:paraId="2A27EC4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A0D09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6FE8E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47E0C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F4039A" w14:paraId="2390C8F1" w14:textId="77777777" w:rsidTr="00C50A30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2BA7B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8E87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CAC04C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Fuente de recursos para cubrir el Balance Presupuestario de Recursos Disponibles negativo (z)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FDC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75E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1AB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47A8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41EEDC1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7D1819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12391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25288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F4039A" w14:paraId="3E41E9CA" w14:textId="77777777" w:rsidTr="00C50A30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798FBC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BCC0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1F133D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Número de ejercicios fiscales y acciones necesarias para cubrir el Balance Presupuestario de Recursos Disponibles negativo (aa)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FE2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D74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350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629E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19A3FF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947DD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45F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FCE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3054F9EE" w14:textId="77777777" w:rsidTr="00C50A30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B2AE1F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E968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1ACE3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Informes Trimestrales sobre el avance de las acciones para recuperar el Balance Presupuestario de Recursos Disponibles (bb)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43E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AA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Reporte Trim. y Cuenta Pública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5CC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4280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979DF0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EB23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CBA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AFC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14:paraId="4704EA9D" w14:textId="77777777" w:rsidR="00F4039A" w:rsidRDefault="00F4039A" w:rsidP="00F4039A">
      <w:pPr>
        <w:rPr>
          <w:sz w:val="2"/>
        </w:rPr>
      </w:pPr>
    </w:p>
    <w:tbl>
      <w:tblPr>
        <w:tblW w:w="10349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18"/>
        <w:gridCol w:w="284"/>
        <w:gridCol w:w="1014"/>
        <w:gridCol w:w="262"/>
        <w:gridCol w:w="880"/>
        <w:gridCol w:w="112"/>
        <w:gridCol w:w="709"/>
        <w:gridCol w:w="141"/>
        <w:gridCol w:w="781"/>
        <w:gridCol w:w="70"/>
        <w:gridCol w:w="992"/>
        <w:gridCol w:w="294"/>
        <w:gridCol w:w="1125"/>
      </w:tblGrid>
      <w:tr w:rsidR="00F4039A" w14:paraId="3E05804C" w14:textId="77777777" w:rsidTr="00C50A30">
        <w:trPr>
          <w:trHeight w:val="52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2A969F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85410C2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C13DA5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0ACED3E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51613A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FBD27E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9C6FEC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229957A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0583A1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B97D3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663F2064" w14:textId="77777777" w:rsidTr="00C50A3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17AADD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02D68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EC9E6F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Remuneraciones de los servidores públicos (cc)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D44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6ED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C2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60C8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14:paraId="1FBC9F9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44246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353925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DDFCFC" w14:textId="77777777" w:rsidR="00F4039A" w:rsidRDefault="00C31AA8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65620833" w14:textId="77777777" w:rsidTr="00C50A3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CA9C28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57FB9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91CA33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Previsiones salariales y económicas para cubrir incrementos salariales, creación de plazas y otros (dd)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F93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9CE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706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10C2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B8E9BF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0178F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84D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9954" w14:textId="77777777" w:rsidR="00F4039A" w:rsidRDefault="00C31AA8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1B5EAC14" w14:textId="77777777" w:rsidTr="00C50A3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CE180D0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noWrap/>
            <w:vAlign w:val="center"/>
          </w:tcPr>
          <w:p w14:paraId="7217A82A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18" w:type="dxa"/>
            <w:noWrap/>
            <w:vAlign w:val="center"/>
          </w:tcPr>
          <w:p w14:paraId="109B5629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4" w:type="dxa"/>
            <w:noWrap/>
            <w:vAlign w:val="center"/>
          </w:tcPr>
          <w:p w14:paraId="324522F6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noWrap/>
            <w:vAlign w:val="center"/>
          </w:tcPr>
          <w:p w14:paraId="215AF676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2" w:type="dxa"/>
            <w:noWrap/>
            <w:vAlign w:val="center"/>
          </w:tcPr>
          <w:p w14:paraId="39ADBE19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59628585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33A92140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A6D573C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noWrap/>
            <w:vAlign w:val="center"/>
          </w:tcPr>
          <w:p w14:paraId="4FB88179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4BCF5A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5AA21797" w14:textId="77777777" w:rsidTr="00C50A30">
        <w:trPr>
          <w:trHeight w:val="52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19FC42D3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DEL EJERCICIO PRESUPUESTARIO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7D9C5E0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72D060C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3F1C8BBA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2940A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4039A" w14:paraId="04F68290" w14:textId="77777777" w:rsidTr="00C50A30">
        <w:trPr>
          <w:trHeight w:val="52"/>
        </w:trPr>
        <w:tc>
          <w:tcPr>
            <w:tcW w:w="62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76FDC4A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962D3F5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6A2603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64109EC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66B7D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4039A" w14:paraId="1421FF03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FFB943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172143D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Excedentes derivados de Ingresos de Libre Disposición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07F5794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04FA680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AB35F4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E5A2A0A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40B8AEA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9DCFF3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378A0A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B7902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7AC58A4E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40DD9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810ED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24D9B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(ee)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7F971" w14:textId="77777777" w:rsidR="00F4039A" w:rsidRDefault="00442458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F93E7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Cuenta Pública / Formato 5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DF247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86C82B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33B9D26B" w14:textId="77777777" w:rsidR="00F4039A" w:rsidRDefault="00406E7F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06E7F">
              <w:rPr>
                <w:rFonts w:ascii="Arial" w:hAnsi="Arial" w:cs="Arial"/>
                <w:sz w:val="12"/>
                <w:szCs w:val="12"/>
                <w:lang w:val="es-MX"/>
              </w:rPr>
              <w:t>8,687,271.35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A209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5068B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F037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5681DD7F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57BF8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5AAABA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548CDE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 de la LDF (ff)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CFEA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B357D6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3DABE4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F85366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A43669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8497D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B8174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60E019" w14:textId="77777777" w:rsidR="00F4039A" w:rsidRDefault="00537C4D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24CF8A44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1B36BD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0FD630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98CE00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a) de la LDF (gg)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3925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B10FB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B55EC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0132EA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0AF258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FE60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29B36D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D53E9B" w14:textId="77777777" w:rsidR="00F4039A" w:rsidRDefault="0043569A" w:rsidP="00D157FA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C31AA8"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 w:rsidR="00C31AA8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76787E4F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F810E5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ACF1E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8835B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b) de la LDF (hh)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4177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E62A04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E6D536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8E58D3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F2792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FD484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28C0FE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809FA0" w14:textId="77777777" w:rsidR="00F4039A" w:rsidRDefault="00F4039A" w:rsidP="009A115F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4356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C31AA8"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 w:rsidR="00C31AA8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2D718130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29DF4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C259DB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DF396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artículo noveno transitorio de la LDF (ii)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90D7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6FA8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5AEB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CFE0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28A6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97C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2DE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Noveno Transitorio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9525" w14:textId="77777777" w:rsidR="00F4039A" w:rsidRDefault="00442458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14:paraId="7675D29F" w14:textId="77777777" w:rsidR="00F4039A" w:rsidRDefault="00F4039A" w:rsidP="00F4039A">
      <w:pPr>
        <w:rPr>
          <w:sz w:val="2"/>
        </w:rPr>
      </w:pPr>
    </w:p>
    <w:p w14:paraId="211E02D8" w14:textId="77777777" w:rsidR="00F4039A" w:rsidRDefault="00F4039A" w:rsidP="00F4039A">
      <w:pPr>
        <w:rPr>
          <w:sz w:val="2"/>
        </w:rPr>
      </w:pPr>
    </w:p>
    <w:tbl>
      <w:tblPr>
        <w:tblW w:w="10357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6"/>
        <w:gridCol w:w="180"/>
        <w:gridCol w:w="3299"/>
        <w:gridCol w:w="284"/>
        <w:gridCol w:w="1096"/>
        <w:gridCol w:w="180"/>
        <w:gridCol w:w="868"/>
        <w:gridCol w:w="142"/>
        <w:gridCol w:w="683"/>
        <w:gridCol w:w="142"/>
        <w:gridCol w:w="784"/>
        <w:gridCol w:w="142"/>
        <w:gridCol w:w="924"/>
        <w:gridCol w:w="297"/>
        <w:gridCol w:w="1121"/>
        <w:gridCol w:w="9"/>
      </w:tblGrid>
      <w:tr w:rsidR="00F4039A" w14:paraId="027E305D" w14:textId="77777777" w:rsidTr="00C50A30">
        <w:trPr>
          <w:trHeight w:val="53"/>
        </w:trPr>
        <w:tc>
          <w:tcPr>
            <w:tcW w:w="61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75FCD4C" w14:textId="77777777" w:rsidR="00F4039A" w:rsidRDefault="00836412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B. </w:t>
            </w:r>
            <w:r w:rsidR="00F4039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CUALITATIVOS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1539242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E1EC9EB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E34EAFA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751E9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4039A" w14:paraId="739155D0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1215A9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D5BEE0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Análisis Costo-Beneficio para programas o proyectos de inversión mayores a 10 millones de UDIS (jj)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0876FB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C972B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41E5A3" w14:textId="77777777" w:rsidR="00F4039A" w:rsidRDefault="00F4039A" w:rsidP="00C50A30">
            <w:pPr>
              <w:spacing w:before="40" w:after="60"/>
              <w:ind w:left="113" w:hanging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13894A" w14:textId="77777777" w:rsidR="00F4039A" w:rsidRDefault="00F4039A" w:rsidP="00605114">
            <w:pPr>
              <w:spacing w:before="40" w:after="6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5" w:type="dxa"/>
            <w:gridSpan w:val="2"/>
            <w:shd w:val="clear" w:color="auto" w:fill="F2F2F2"/>
            <w:vAlign w:val="center"/>
            <w:hideMark/>
          </w:tcPr>
          <w:p w14:paraId="2686A517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782898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B9FC67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14C332" w14:textId="77777777" w:rsidR="00F4039A" w:rsidRDefault="00C776AF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776AF">
              <w:rPr>
                <w:rFonts w:ascii="Arial" w:hAnsi="Arial" w:cs="Arial"/>
                <w:sz w:val="12"/>
                <w:szCs w:val="12"/>
                <w:lang w:val="es-MX"/>
              </w:rPr>
              <w:t>http://seguropopular.guanajuato.gob.mx/</w:t>
            </w:r>
          </w:p>
        </w:tc>
      </w:tr>
      <w:tr w:rsidR="00F4039A" w14:paraId="1D5F3B37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96081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C254F7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Análisis de conveniencia y análisis de transferencia de riesgos de los proyectos APPs (kk)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428169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6B98C0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CFBE0A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BA59A0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10D40B7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789468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E23139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87309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2EBD2ED5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6F6F37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0A80B2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Identificación de población objetivo, destino y temporalidad de subsidios (ll)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263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3DFA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9CB9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D9F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AB54C4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BACB0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A9A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VII y 21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B9EB" w14:textId="77777777" w:rsidR="00F4039A" w:rsidRDefault="00C776AF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776AF">
              <w:rPr>
                <w:rFonts w:ascii="Arial" w:hAnsi="Arial" w:cs="Arial"/>
                <w:sz w:val="12"/>
                <w:szCs w:val="12"/>
                <w:lang w:val="es-MX"/>
              </w:rPr>
              <w:t>http://seguropopular.guanajuato.gob.mx/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061EA1B8" w14:textId="77777777" w:rsidTr="00C50A30">
        <w:trPr>
          <w:gridAfter w:val="1"/>
          <w:wAfter w:w="9" w:type="dxa"/>
          <w:trHeight w:val="53"/>
        </w:trPr>
        <w:tc>
          <w:tcPr>
            <w:tcW w:w="6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BA7FA4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DEUDA PÚBLICA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FBF7D62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3A0B65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D3DFA8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381230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F4039A" w14:paraId="7CAED677" w14:textId="77777777" w:rsidTr="00C50A30">
        <w:trPr>
          <w:gridAfter w:val="1"/>
          <w:wAfter w:w="9" w:type="dxa"/>
          <w:trHeight w:val="77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EC0FF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A. INDICADORES CUANTITATIVOS</w:t>
            </w:r>
          </w:p>
        </w:tc>
      </w:tr>
      <w:tr w:rsidR="00F4039A" w14:paraId="3C618FF3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A669FA5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E076611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Obligaciones a Corto Plazo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CE36DF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BFDB999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FC616F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D6B1F33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198C6E9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D13BB54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9064176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A0B55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4BE5241F" w14:textId="77777777" w:rsidTr="00C50A30">
        <w:trPr>
          <w:gridAfter w:val="1"/>
          <w:wAfter w:w="9" w:type="dxa"/>
          <w:trHeight w:val="60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DC2F7A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1618C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0C895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Límite de Obligaciones a Corto Plazo (mm)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CA95" w14:textId="77777777" w:rsidR="00F4039A" w:rsidRDefault="00DD73AF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706D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537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8AA0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E614" w14:textId="77777777" w:rsidR="00F4039A" w:rsidRDefault="00956011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276,579,616.00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71D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55F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967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4039A" w14:paraId="5BC865F7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A7A68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AB9CA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5FF9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Obligaciones a Corto Plazo (nn)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FA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C17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ECD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F941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03D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FEA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668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128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14:paraId="31FC9E28" w14:textId="77777777" w:rsidR="00F4039A" w:rsidRDefault="00F4039A" w:rsidP="00F4039A">
      <w:pPr>
        <w:rPr>
          <w:sz w:val="2"/>
        </w:rPr>
      </w:pPr>
    </w:p>
    <w:p w14:paraId="434C2DD0" w14:textId="77777777" w:rsidR="00F4039A" w:rsidRDefault="00F4039A" w:rsidP="00F4039A">
      <w:pPr>
        <w:rPr>
          <w:sz w:val="2"/>
        </w:rPr>
      </w:pPr>
    </w:p>
    <w:p w14:paraId="5C8650C3" w14:textId="77777777" w:rsidR="00F4039A" w:rsidRDefault="00F4039A" w:rsidP="00F4039A">
      <w:pPr>
        <w:rPr>
          <w:sz w:val="2"/>
        </w:rPr>
      </w:pPr>
    </w:p>
    <w:p w14:paraId="27D53EA1" w14:textId="77777777" w:rsidR="00F4039A" w:rsidRDefault="00F4039A" w:rsidP="00F4039A">
      <w:pPr>
        <w:rPr>
          <w:sz w:val="2"/>
        </w:rPr>
      </w:pPr>
    </w:p>
    <w:p w14:paraId="3AD06EA5" w14:textId="77777777" w:rsidR="00F4039A" w:rsidRDefault="00F4039A" w:rsidP="00F4039A">
      <w:pPr>
        <w:rPr>
          <w:sz w:val="2"/>
        </w:rPr>
      </w:pPr>
    </w:p>
    <w:p w14:paraId="693186B5" w14:textId="77777777" w:rsidR="00F4039A" w:rsidRDefault="00F4039A" w:rsidP="00F4039A">
      <w:pPr>
        <w:rPr>
          <w:sz w:val="2"/>
        </w:rPr>
      </w:pPr>
    </w:p>
    <w:p w14:paraId="2C09B4A2" w14:textId="77777777" w:rsidR="00F4039A" w:rsidRDefault="00F4039A" w:rsidP="00F4039A">
      <w:pPr>
        <w:rPr>
          <w:sz w:val="2"/>
        </w:rPr>
      </w:pPr>
    </w:p>
    <w:p w14:paraId="0B636D64" w14:textId="77777777" w:rsidR="00F4039A" w:rsidRDefault="00F4039A" w:rsidP="00F4039A">
      <w:pPr>
        <w:rPr>
          <w:sz w:val="2"/>
        </w:rPr>
      </w:pPr>
    </w:p>
    <w:p w14:paraId="00685432" w14:textId="77777777" w:rsidR="00F4039A" w:rsidRDefault="00F4039A" w:rsidP="00F4039A">
      <w:pPr>
        <w:rPr>
          <w:sz w:val="2"/>
        </w:rPr>
      </w:pPr>
    </w:p>
    <w:p w14:paraId="3D72C4DA" w14:textId="77777777" w:rsidR="00F4039A" w:rsidRDefault="00F4039A" w:rsidP="00F4039A">
      <w:pPr>
        <w:rPr>
          <w:sz w:val="2"/>
        </w:rPr>
      </w:pPr>
    </w:p>
    <w:p w14:paraId="76F6ABFF" w14:textId="77777777" w:rsidR="00F4039A" w:rsidRDefault="00F4039A" w:rsidP="00F4039A">
      <w:pPr>
        <w:rPr>
          <w:sz w:val="2"/>
        </w:rPr>
      </w:pPr>
    </w:p>
    <w:p w14:paraId="703144D4" w14:textId="77777777" w:rsidR="00F4039A" w:rsidRDefault="00F4039A" w:rsidP="00F4039A">
      <w:pPr>
        <w:rPr>
          <w:sz w:val="2"/>
        </w:rPr>
      </w:pPr>
    </w:p>
    <w:p w14:paraId="2D2A6823" w14:textId="77777777" w:rsidR="00F4039A" w:rsidRDefault="00F4039A" w:rsidP="00F4039A">
      <w:pPr>
        <w:rPr>
          <w:sz w:val="2"/>
        </w:rPr>
      </w:pPr>
    </w:p>
    <w:p w14:paraId="4EE9C894" w14:textId="77777777" w:rsidR="00F4039A" w:rsidRDefault="00F4039A" w:rsidP="00F4039A">
      <w:pPr>
        <w:rPr>
          <w:sz w:val="2"/>
        </w:rPr>
      </w:pPr>
    </w:p>
    <w:p w14:paraId="79C0A2A4" w14:textId="77777777" w:rsidR="00F4039A" w:rsidRDefault="00F4039A" w:rsidP="00BA2090">
      <w:pPr>
        <w:rPr>
          <w:sz w:val="2"/>
        </w:rPr>
      </w:pPr>
    </w:p>
    <w:p w14:paraId="6E2C555A" w14:textId="77777777" w:rsidR="00F4039A" w:rsidRDefault="00F4039A" w:rsidP="00BA2090">
      <w:pPr>
        <w:rPr>
          <w:sz w:val="2"/>
        </w:rPr>
      </w:pPr>
    </w:p>
    <w:p w14:paraId="35D34D90" w14:textId="77777777" w:rsidR="00F4039A" w:rsidRDefault="00F4039A" w:rsidP="00BA2090">
      <w:pPr>
        <w:rPr>
          <w:sz w:val="2"/>
        </w:rPr>
      </w:pPr>
    </w:p>
    <w:p w14:paraId="06536E80" w14:textId="77777777" w:rsidR="00F4039A" w:rsidRDefault="00F4039A" w:rsidP="00BA2090">
      <w:pPr>
        <w:rPr>
          <w:sz w:val="2"/>
        </w:rPr>
      </w:pPr>
    </w:p>
    <w:p w14:paraId="49C2C82A" w14:textId="77777777" w:rsidR="00F4039A" w:rsidRDefault="00F4039A" w:rsidP="00BA2090">
      <w:pPr>
        <w:rPr>
          <w:sz w:val="2"/>
        </w:rPr>
      </w:pPr>
    </w:p>
    <w:p w14:paraId="5085DEC7" w14:textId="77777777" w:rsidR="00F4039A" w:rsidRDefault="00F4039A" w:rsidP="00BA2090">
      <w:pPr>
        <w:rPr>
          <w:sz w:val="2"/>
        </w:rPr>
      </w:pPr>
    </w:p>
    <w:p w14:paraId="3AC06B3C" w14:textId="77777777" w:rsidR="00F4039A" w:rsidRDefault="00F4039A" w:rsidP="00BA2090">
      <w:pPr>
        <w:rPr>
          <w:sz w:val="2"/>
        </w:rPr>
      </w:pPr>
    </w:p>
    <w:p w14:paraId="02DEA8B4" w14:textId="77777777" w:rsidR="00F4039A" w:rsidRDefault="00F4039A" w:rsidP="00BA2090">
      <w:pPr>
        <w:rPr>
          <w:sz w:val="2"/>
        </w:rPr>
      </w:pPr>
    </w:p>
    <w:p w14:paraId="32FAB4F1" w14:textId="77777777" w:rsidR="00F4039A" w:rsidRDefault="00F4039A" w:rsidP="00BA2090">
      <w:pPr>
        <w:rPr>
          <w:sz w:val="2"/>
        </w:rPr>
      </w:pPr>
    </w:p>
    <w:p w14:paraId="56FC5A31" w14:textId="77777777" w:rsidR="00F4039A" w:rsidRDefault="00F4039A" w:rsidP="00BA2090">
      <w:pPr>
        <w:rPr>
          <w:sz w:val="2"/>
        </w:rPr>
      </w:pPr>
    </w:p>
    <w:p w14:paraId="2A1CF613" w14:textId="77777777" w:rsidR="00F4039A" w:rsidRDefault="00F4039A" w:rsidP="00BA2090">
      <w:pPr>
        <w:rPr>
          <w:sz w:val="2"/>
        </w:rPr>
      </w:pPr>
    </w:p>
    <w:p w14:paraId="3418FC70" w14:textId="77777777" w:rsidR="00F4039A" w:rsidRDefault="00F4039A" w:rsidP="00BA2090">
      <w:pPr>
        <w:rPr>
          <w:sz w:val="2"/>
        </w:rPr>
      </w:pPr>
    </w:p>
    <w:p w14:paraId="3D991DBE" w14:textId="77777777" w:rsidR="00F4039A" w:rsidRDefault="00F4039A" w:rsidP="00BA2090">
      <w:pPr>
        <w:rPr>
          <w:sz w:val="2"/>
        </w:rPr>
      </w:pPr>
    </w:p>
    <w:sectPr w:rsidR="00F4039A" w:rsidSect="00486FAC">
      <w:headerReference w:type="even" r:id="rId9"/>
      <w:headerReference w:type="default" r:id="rId10"/>
      <w:footerReference w:type="default" r:id="rId11"/>
      <w:pgSz w:w="12240" w:h="15840"/>
      <w:pgMar w:top="1276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16D2E" w14:textId="77777777" w:rsidR="008332AF" w:rsidRDefault="008332AF" w:rsidP="00C50A30">
      <w:r>
        <w:separator/>
      </w:r>
    </w:p>
  </w:endnote>
  <w:endnote w:type="continuationSeparator" w:id="0">
    <w:p w14:paraId="38CBC5E1" w14:textId="77777777" w:rsidR="008332AF" w:rsidRDefault="008332AF" w:rsidP="00C5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3B534" w14:textId="547D3768" w:rsidR="007B5C1F" w:rsidRDefault="007B5C1F" w:rsidP="00A51B30">
    <w:pPr>
      <w:pStyle w:val="Piedepgina"/>
      <w:jc w:val="center"/>
    </w:pPr>
    <w:r w:rsidRPr="00F80151">
      <w:rPr>
        <w:rFonts w:ascii="Arial" w:hAnsi="Arial" w:cs="Arial"/>
        <w:color w:val="808080"/>
        <w:sz w:val="16"/>
        <w:szCs w:val="16"/>
      </w:rPr>
      <w:t xml:space="preserve">Información Financiera / </w:t>
    </w:r>
    <w:r w:rsidRPr="00F80151">
      <w:rPr>
        <w:rFonts w:ascii="Arial" w:hAnsi="Arial" w:cs="Arial"/>
        <w:color w:val="808080"/>
        <w:sz w:val="16"/>
        <w:szCs w:val="16"/>
      </w:rPr>
      <w:fldChar w:fldCharType="begin"/>
    </w:r>
    <w:r w:rsidRPr="00F80151">
      <w:rPr>
        <w:rFonts w:ascii="Arial" w:hAnsi="Arial" w:cs="Arial"/>
        <w:color w:val="808080"/>
        <w:sz w:val="16"/>
        <w:szCs w:val="16"/>
      </w:rPr>
      <w:instrText>PAGE   \* MERGEFORMAT</w:instrText>
    </w:r>
    <w:r w:rsidRPr="00F80151">
      <w:rPr>
        <w:rFonts w:ascii="Arial" w:hAnsi="Arial" w:cs="Arial"/>
        <w:color w:val="808080"/>
        <w:sz w:val="16"/>
        <w:szCs w:val="16"/>
      </w:rPr>
      <w:fldChar w:fldCharType="separate"/>
    </w:r>
    <w:r w:rsidR="004D7E42">
      <w:rPr>
        <w:rFonts w:ascii="Arial" w:hAnsi="Arial" w:cs="Arial"/>
        <w:noProof/>
        <w:color w:val="808080"/>
        <w:sz w:val="16"/>
        <w:szCs w:val="16"/>
      </w:rPr>
      <w:t>3</w:t>
    </w:r>
    <w:r w:rsidRPr="00F80151">
      <w:rPr>
        <w:rFonts w:ascii="Arial" w:hAnsi="Arial" w:cs="Arial"/>
        <w:color w:val="808080"/>
        <w:sz w:val="16"/>
        <w:szCs w:val="16"/>
      </w:rPr>
      <w:fldChar w:fldCharType="end"/>
    </w:r>
    <w:r w:rsidR="006C5D3B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A2F54B8" wp14:editId="0A4A03B7">
              <wp:simplePos x="0" y="0"/>
              <wp:positionH relativeFrom="column">
                <wp:posOffset>-440055</wp:posOffset>
              </wp:positionH>
              <wp:positionV relativeFrom="paragraph">
                <wp:posOffset>-216536</wp:posOffset>
              </wp:positionV>
              <wp:extent cx="7635875" cy="0"/>
              <wp:effectExtent l="0" t="0" r="0" b="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F81BD">
                            <a:lumMod val="9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625CD" id="Line 2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4.65pt,-17.05pt" to="566.6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" strokecolor="#457ab9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5DA36" w14:textId="77777777" w:rsidR="008332AF" w:rsidRDefault="008332AF" w:rsidP="00C50A30">
      <w:r>
        <w:separator/>
      </w:r>
    </w:p>
  </w:footnote>
  <w:footnote w:type="continuationSeparator" w:id="0">
    <w:p w14:paraId="2B4CD617" w14:textId="77777777" w:rsidR="008332AF" w:rsidRDefault="008332AF" w:rsidP="00C5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2F338" w14:textId="3AA6C960" w:rsidR="007B5C1F" w:rsidRPr="00F80151" w:rsidRDefault="006C5D3B" w:rsidP="00486FAC">
    <w:pPr>
      <w:pStyle w:val="Encabezado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01B842" wp14:editId="4A1FA26B">
              <wp:simplePos x="0" y="0"/>
              <wp:positionH relativeFrom="column">
                <wp:posOffset>836295</wp:posOffset>
              </wp:positionH>
              <wp:positionV relativeFrom="paragraph">
                <wp:posOffset>-278130</wp:posOffset>
              </wp:positionV>
              <wp:extent cx="3553460" cy="427355"/>
              <wp:effectExtent l="0" t="0" r="0" b="0"/>
              <wp:wrapThrough wrapText="bothSides">
                <wp:wrapPolygon edited="0">
                  <wp:start x="0" y="0"/>
                  <wp:lineTo x="0" y="20220"/>
                  <wp:lineTo x="16906" y="20220"/>
                  <wp:lineTo x="21538" y="20220"/>
                  <wp:lineTo x="21538" y="2889"/>
                  <wp:lineTo x="16906" y="0"/>
                  <wp:lineTo x="0" y="0"/>
                </wp:wrapPolygon>
              </wp:wrapThrough>
              <wp:docPr id="5" name="5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53460" cy="427355"/>
                        <a:chOff x="1" y="0"/>
                        <a:chExt cx="3553459" cy="427355"/>
                      </a:xfrm>
                    </wpg:grpSpPr>
                    <wps:wsp>
                      <wps:cNvPr id="18" name="Cuadro de texto 18"/>
                      <wps:cNvSpPr txBox="1">
                        <a:spLocks noChangeArrowheads="1"/>
                      </wps:cNvSpPr>
                      <wps:spPr bwMode="auto">
                        <a:xfrm>
                          <a:off x="2714625" y="66675"/>
                          <a:ext cx="8388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1CA9E" w14:textId="77777777" w:rsidR="007B5C1F" w:rsidRPr="00F80151" w:rsidRDefault="007B5C1F" w:rsidP="00486FAC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F80151">
                              <w:rPr>
                                <w:rFonts w:ascii="Arial" w:hAnsi="Arial" w:cs="Arial"/>
                                <w:color w:val="80808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Cuadro de texto 17"/>
                      <wps:cNvSpPr txBox="1">
                        <a:spLocks noChangeArrowheads="1"/>
                      </wps:cNvSpPr>
                      <wps:spPr bwMode="auto">
                        <a:xfrm>
                          <a:off x="1" y="0"/>
                          <a:ext cx="2767329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298D2" w14:textId="77777777" w:rsidR="007B5C1F" w:rsidRPr="00F80151" w:rsidRDefault="007B5C1F" w:rsidP="00486FAC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80151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LEY DE DISCIPLINA</w:t>
                            </w:r>
                          </w:p>
                          <w:p w14:paraId="0B1D8004" w14:textId="77777777" w:rsidR="007B5C1F" w:rsidRPr="00F80151" w:rsidRDefault="007B5C1F" w:rsidP="00486FAC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80151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1B842" id="5 Grupo" o:spid="_x0000_s1026" style="position:absolute;left:0;text-align:left;margin-left:65.85pt;margin-top:-21.9pt;width:279.8pt;height:33.65pt;z-index:251659264;mso-width-relative:margin" coordorigin="" coordsize="35534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27146;top:666;width:838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54D1CA9E" w14:textId="77777777" w:rsidR="007B5C1F" w:rsidRPr="00F80151" w:rsidRDefault="007B5C1F" w:rsidP="00486FAC">
                      <w:pPr>
                        <w:jc w:val="both"/>
                        <w:rPr>
                          <w:rFonts w:ascii="Arial" w:hAnsi="Arial" w:cs="Arial"/>
                          <w:color w:val="808080"/>
                        </w:rPr>
                      </w:pPr>
                      <w:r w:rsidRPr="00F80151">
                        <w:rPr>
                          <w:rFonts w:ascii="Arial" w:hAnsi="Arial" w:cs="Arial"/>
                          <w:color w:val="808080"/>
                        </w:rPr>
                        <w:t>2016</w:t>
                      </w:r>
                    </w:p>
                  </w:txbxContent>
                </v:textbox>
              </v:shape>
              <v:shape id="Cuadro de texto 17" o:spid="_x0000_s1028" type="#_x0000_t202" style="position:absolute;width:27673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173298D2" w14:textId="77777777" w:rsidR="007B5C1F" w:rsidRPr="00F80151" w:rsidRDefault="007B5C1F" w:rsidP="00486FAC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F80151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LEY DE DISCIPLINA</w:t>
                      </w:r>
                    </w:p>
                    <w:p w14:paraId="0B1D8004" w14:textId="77777777" w:rsidR="007B5C1F" w:rsidRPr="00F80151" w:rsidRDefault="007B5C1F" w:rsidP="00486FAC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F80151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FINANCIERA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1066A22" wp14:editId="57B69373">
              <wp:simplePos x="0" y="0"/>
              <wp:positionH relativeFrom="column">
                <wp:posOffset>-905510</wp:posOffset>
              </wp:positionH>
              <wp:positionV relativeFrom="paragraph">
                <wp:posOffset>216534</wp:posOffset>
              </wp:positionV>
              <wp:extent cx="7635875" cy="0"/>
              <wp:effectExtent l="0" t="0" r="0" b="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F81BD">
                            <a:lumMod val="9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BFB53" id="Line 2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1.3pt,17.05pt" to="529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" strokecolor="#457ab9" strokeweight="1.5pt"/>
          </w:pict>
        </mc:Fallback>
      </mc:AlternateContent>
    </w:r>
    <w:r w:rsidR="007B5C1F" w:rsidRPr="00F80151">
      <w:rPr>
        <w:rFonts w:ascii="Arial" w:hAnsi="Arial" w:cs="Arial"/>
        <w:color w:val="808080"/>
        <w:sz w:val="16"/>
        <w:szCs w:val="16"/>
      </w:rPr>
      <w:t>SECTOR PARAESTATAL</w:t>
    </w:r>
  </w:p>
  <w:p w14:paraId="5BE982EF" w14:textId="77777777" w:rsidR="007B5C1F" w:rsidRDefault="007B5C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2690E" w14:textId="77777777" w:rsidR="007B5C1F" w:rsidRPr="00F80151" w:rsidRDefault="007B5C1F" w:rsidP="00C50A30">
    <w:pPr>
      <w:pStyle w:val="Encabezado"/>
      <w:jc w:val="center"/>
      <w:rPr>
        <w:rFonts w:ascii="Arial" w:hAnsi="Arial" w:cs="Arial"/>
        <w:color w:val="808080"/>
        <w:sz w:val="16"/>
        <w:szCs w:val="16"/>
      </w:rPr>
    </w:pPr>
    <w:r w:rsidRPr="00F80151">
      <w:rPr>
        <w:rFonts w:ascii="Arial" w:hAnsi="Arial" w:cs="Arial"/>
        <w:color w:val="808080"/>
        <w:sz w:val="16"/>
        <w:szCs w:val="16"/>
      </w:rPr>
      <w:t>SECTOR PARAESTATAL</w:t>
    </w:r>
  </w:p>
  <w:p w14:paraId="28952770" w14:textId="4B951300" w:rsidR="007B5C1F" w:rsidRDefault="006C5D3B">
    <w:pPr>
      <w:pStyle w:val="Encabezad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7E226FFE" wp14:editId="748FCC14">
              <wp:simplePos x="0" y="0"/>
              <wp:positionH relativeFrom="column">
                <wp:posOffset>-488950</wp:posOffset>
              </wp:positionH>
              <wp:positionV relativeFrom="paragraph">
                <wp:posOffset>70484</wp:posOffset>
              </wp:positionV>
              <wp:extent cx="7635875" cy="0"/>
              <wp:effectExtent l="0" t="0" r="0" b="0"/>
              <wp:wrapNone/>
              <wp:docPr id="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F81BD">
                            <a:lumMod val="9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84DC4" id="Line 28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8.5pt,5.55pt" to="56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" strokecolor="#457ab9" strokeweight="1.5pt"/>
          </w:pict>
        </mc:Fallback>
      </mc:AlternateContent>
    </w:r>
  </w:p>
  <w:p w14:paraId="7D16B5FF" w14:textId="77777777" w:rsidR="007B5C1F" w:rsidRDefault="007B5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0"/>
    <w:rsid w:val="000119F3"/>
    <w:rsid w:val="000267EF"/>
    <w:rsid w:val="00057AD1"/>
    <w:rsid w:val="00065D30"/>
    <w:rsid w:val="00080D6D"/>
    <w:rsid w:val="00081DE1"/>
    <w:rsid w:val="0008531B"/>
    <w:rsid w:val="000D5E87"/>
    <w:rsid w:val="000E078B"/>
    <w:rsid w:val="000E344D"/>
    <w:rsid w:val="00154B18"/>
    <w:rsid w:val="001B78CE"/>
    <w:rsid w:val="001D7860"/>
    <w:rsid w:val="0020234C"/>
    <w:rsid w:val="00247BE0"/>
    <w:rsid w:val="002B1A6D"/>
    <w:rsid w:val="002C2419"/>
    <w:rsid w:val="002E6F94"/>
    <w:rsid w:val="002F75FD"/>
    <w:rsid w:val="003404A8"/>
    <w:rsid w:val="003B29E0"/>
    <w:rsid w:val="00406E7F"/>
    <w:rsid w:val="00417959"/>
    <w:rsid w:val="0043569A"/>
    <w:rsid w:val="00435B58"/>
    <w:rsid w:val="00442458"/>
    <w:rsid w:val="00446FD2"/>
    <w:rsid w:val="00486FAC"/>
    <w:rsid w:val="004D7E42"/>
    <w:rsid w:val="004E00C0"/>
    <w:rsid w:val="00520EE7"/>
    <w:rsid w:val="00537C4D"/>
    <w:rsid w:val="0055318F"/>
    <w:rsid w:val="005F39D4"/>
    <w:rsid w:val="00605114"/>
    <w:rsid w:val="00637192"/>
    <w:rsid w:val="00654DEF"/>
    <w:rsid w:val="00686269"/>
    <w:rsid w:val="006C5D3B"/>
    <w:rsid w:val="006E14AD"/>
    <w:rsid w:val="006F4B24"/>
    <w:rsid w:val="00756B58"/>
    <w:rsid w:val="007A2C41"/>
    <w:rsid w:val="007B5C1F"/>
    <w:rsid w:val="00800B40"/>
    <w:rsid w:val="008332AF"/>
    <w:rsid w:val="00836412"/>
    <w:rsid w:val="008C18F8"/>
    <w:rsid w:val="008E6459"/>
    <w:rsid w:val="00956011"/>
    <w:rsid w:val="009A115F"/>
    <w:rsid w:val="00A312F3"/>
    <w:rsid w:val="00A51B30"/>
    <w:rsid w:val="00A66AA0"/>
    <w:rsid w:val="00A72FED"/>
    <w:rsid w:val="00A86B65"/>
    <w:rsid w:val="00A94C02"/>
    <w:rsid w:val="00AA63A4"/>
    <w:rsid w:val="00AB6DEB"/>
    <w:rsid w:val="00AC04BA"/>
    <w:rsid w:val="00AC19A1"/>
    <w:rsid w:val="00B2712C"/>
    <w:rsid w:val="00BA2090"/>
    <w:rsid w:val="00BA3471"/>
    <w:rsid w:val="00BB4E67"/>
    <w:rsid w:val="00C31AA8"/>
    <w:rsid w:val="00C50A30"/>
    <w:rsid w:val="00C56FE4"/>
    <w:rsid w:val="00C776AF"/>
    <w:rsid w:val="00C92845"/>
    <w:rsid w:val="00D157FA"/>
    <w:rsid w:val="00D16EF0"/>
    <w:rsid w:val="00D26BB6"/>
    <w:rsid w:val="00D8261B"/>
    <w:rsid w:val="00DD557A"/>
    <w:rsid w:val="00DD73AF"/>
    <w:rsid w:val="00DE30C5"/>
    <w:rsid w:val="00DF7EBF"/>
    <w:rsid w:val="00E559BF"/>
    <w:rsid w:val="00E708F4"/>
    <w:rsid w:val="00E831D5"/>
    <w:rsid w:val="00EA7BF1"/>
    <w:rsid w:val="00F050C4"/>
    <w:rsid w:val="00F4039A"/>
    <w:rsid w:val="00F40456"/>
    <w:rsid w:val="00F469FF"/>
    <w:rsid w:val="00F80151"/>
    <w:rsid w:val="00FA0C9F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C7E7"/>
  <w15:chartTrackingRefBased/>
  <w15:docId w15:val="{127DFB22-7CC4-4470-956D-A716DA2F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9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A2090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qFormat/>
    <w:rsid w:val="00BA2090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22"/>
    </w:rPr>
  </w:style>
  <w:style w:type="character" w:customStyle="1" w:styleId="ANOTACIONCar">
    <w:name w:val="ANOTACION Car"/>
    <w:link w:val="ANOTACION"/>
    <w:locked/>
    <w:rsid w:val="00BA2090"/>
    <w:rPr>
      <w:b/>
      <w:sz w:val="18"/>
      <w:lang w:val="es-ES_tradnl" w:eastAsia="es-ES"/>
    </w:rPr>
  </w:style>
  <w:style w:type="paragraph" w:customStyle="1" w:styleId="ANOTACION">
    <w:name w:val="ANOTACION"/>
    <w:basedOn w:val="Normal"/>
    <w:link w:val="ANOTACIONCar"/>
    <w:rsid w:val="00BA2090"/>
    <w:pPr>
      <w:spacing w:before="101" w:after="101" w:line="216" w:lineRule="atLeast"/>
      <w:jc w:val="center"/>
    </w:pPr>
    <w:rPr>
      <w:rFonts w:ascii="Calibri" w:eastAsia="Calibri" w:hAnsi="Calibri"/>
      <w:b/>
      <w:sz w:val="18"/>
      <w:szCs w:val="22"/>
      <w:lang w:val="es-ES_tradnl"/>
    </w:rPr>
  </w:style>
  <w:style w:type="character" w:styleId="Hipervnculo">
    <w:name w:val="Hyperlink"/>
    <w:uiPriority w:val="99"/>
    <w:unhideWhenUsed/>
    <w:rsid w:val="00BA34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0A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50A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A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0A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0A3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zas.guanajuato.gob.mx/c_legislacion/doc/leyes_estatales/05Ley_de_Ingresos_Guanajuato_Ejercicio_Fiscal_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anzas.guanajuato.gob.mx/c_legislacion/doc/leyes_estatales/05Ley_de_Ingresos_Guanajuato_Ejercicio_Fiscal_20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B329-DC04-476F-BF96-3B711C84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1372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8907</CharactersWithSpaces>
  <SharedDoc>false</SharedDoc>
  <HLinks>
    <vt:vector size="12" baseType="variant">
      <vt:variant>
        <vt:i4>5505049</vt:i4>
      </vt:variant>
      <vt:variant>
        <vt:i4>3</vt:i4>
      </vt:variant>
      <vt:variant>
        <vt:i4>0</vt:i4>
      </vt:variant>
      <vt:variant>
        <vt:i4>5</vt:i4>
      </vt:variant>
      <vt:variant>
        <vt:lpwstr>https://finanzas.guanajuato.gob.mx/c_legislacion/doc/leyes_estatales/05Ley_de_Ingresos_Guanajuato_Ejercicio_Fiscal_2018.pdf</vt:lpwstr>
      </vt:variant>
      <vt:variant>
        <vt:lpwstr/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https://finanzas.guanajuato.gob.mx/c_legislacion/doc/leyes_estatales/05Ley_de_Ingresos_Guanajuato_Ejercicio_Fiscal_2018.pdf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</dc:creator>
  <cp:keywords/>
  <cp:lastModifiedBy>Jose de Jesus Reyes Delgado</cp:lastModifiedBy>
  <cp:revision>2</cp:revision>
  <dcterms:created xsi:type="dcterms:W3CDTF">2020-08-01T05:57:00Z</dcterms:created>
  <dcterms:modified xsi:type="dcterms:W3CDTF">2020-08-01T05:57:00Z</dcterms:modified>
</cp:coreProperties>
</file>