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  <w:bookmarkStart w:id="0" w:name="_GoBack"/>
      <w:bookmarkEnd w:id="0"/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  <w:b/>
          <w:sz w:val="24"/>
        </w:rPr>
      </w:pPr>
      <w:r w:rsidRPr="003C0DB6">
        <w:rPr>
          <w:rFonts w:ascii="Arial" w:hAnsi="Arial" w:cs="Arial"/>
          <w:b/>
          <w:sz w:val="24"/>
        </w:rPr>
        <w:t>Instituto de Salud Pública del Estado de Guanajuato</w:t>
      </w:r>
    </w:p>
    <w:p w:rsidR="00843A95" w:rsidRPr="003C0DB6" w:rsidRDefault="009E62FE" w:rsidP="00843A95">
      <w:pPr>
        <w:pStyle w:val="Encabez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617F06" w:rsidRPr="003C0DB6">
        <w:rPr>
          <w:rFonts w:ascii="Arial" w:hAnsi="Arial" w:cs="Arial"/>
          <w:b/>
          <w:sz w:val="24"/>
        </w:rPr>
        <w:t xml:space="preserve"> </w:t>
      </w:r>
      <w:r w:rsidR="00843A95" w:rsidRPr="003C0DB6">
        <w:rPr>
          <w:rFonts w:ascii="Arial" w:hAnsi="Arial" w:cs="Arial"/>
          <w:b/>
          <w:sz w:val="24"/>
        </w:rPr>
        <w:t>Trimestre 202</w:t>
      </w:r>
      <w:r w:rsidR="00177C70">
        <w:rPr>
          <w:rFonts w:ascii="Arial" w:hAnsi="Arial" w:cs="Arial"/>
          <w:b/>
          <w:sz w:val="24"/>
        </w:rPr>
        <w:t>2</w:t>
      </w: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sz w:val="24"/>
          <w:u w:val="single"/>
        </w:rPr>
      </w:pPr>
      <w:r w:rsidRPr="003C0DB6">
        <w:rPr>
          <w:rFonts w:ascii="Arial" w:hAnsi="Arial" w:cs="Arial"/>
          <w:b/>
          <w:color w:val="2F5496"/>
          <w:sz w:val="24"/>
          <w:u w:val="single"/>
        </w:rPr>
        <w:t>Resultado Evaluación Desempeño</w:t>
      </w: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Deberá incluir los resultados de la evaluación del desempeño de los programas federales, así como los vinculados al ejercicio de los recursos federales que les hayan sido transferidos.</w:t>
      </w: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  <w:r w:rsidRPr="003C0DB6">
        <w:rPr>
          <w:rFonts w:ascii="Arial" w:hAnsi="Arial" w:cs="Arial"/>
          <w:b/>
        </w:rPr>
        <w:t>Respuesta: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</w:p>
    <w:p w:rsidR="00843A95" w:rsidRPr="003C0DB6" w:rsidRDefault="00DE3D85" w:rsidP="00843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presente trimestre de 2022, no se tiene información que revelar.</w:t>
      </w:r>
    </w:p>
    <w:p w:rsidR="00A42C5A" w:rsidRPr="003C0DB6" w:rsidRDefault="00A42C5A">
      <w:pPr>
        <w:rPr>
          <w:rFonts w:ascii="Arial" w:hAnsi="Arial" w:cs="Arial"/>
        </w:rPr>
      </w:pPr>
    </w:p>
    <w:sectPr w:rsidR="00A42C5A" w:rsidRPr="003C0DB6" w:rsidSect="00A42C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95"/>
    <w:rsid w:val="00177C70"/>
    <w:rsid w:val="002371B0"/>
    <w:rsid w:val="003C0DB6"/>
    <w:rsid w:val="00617F06"/>
    <w:rsid w:val="0065354E"/>
    <w:rsid w:val="007D169D"/>
    <w:rsid w:val="00843A95"/>
    <w:rsid w:val="00924C28"/>
    <w:rsid w:val="009E62FE"/>
    <w:rsid w:val="00A42C5A"/>
    <w:rsid w:val="00A630C7"/>
    <w:rsid w:val="00B25F24"/>
    <w:rsid w:val="00B312FD"/>
    <w:rsid w:val="00C90E72"/>
    <w:rsid w:val="00DE3D85"/>
    <w:rsid w:val="00E449CB"/>
    <w:rsid w:val="00FF729A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C6A48-9D95-4A44-8846-F165300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A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A95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43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2023-01-18T15:57:00Z</cp:lastPrinted>
  <dcterms:created xsi:type="dcterms:W3CDTF">2023-01-17T22:09:00Z</dcterms:created>
  <dcterms:modified xsi:type="dcterms:W3CDTF">2023-01-18T15:58:00Z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