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EA" w:rsidRPr="005924F6" w:rsidRDefault="004250EA" w:rsidP="004250EA">
      <w:pPr>
        <w:pStyle w:val="Texto"/>
        <w:spacing w:after="0" w:line="240" w:lineRule="exact"/>
        <w:rPr>
          <w:sz w:val="20"/>
        </w:rPr>
      </w:pPr>
    </w:p>
    <w:p w:rsidR="004250EA" w:rsidRPr="005924F6" w:rsidRDefault="004250EA" w:rsidP="004250EA">
      <w:pPr>
        <w:pStyle w:val="Texto"/>
        <w:spacing w:after="0" w:line="240" w:lineRule="exact"/>
        <w:ind w:firstLine="0"/>
        <w:jc w:val="center"/>
        <w:rPr>
          <w:b/>
          <w:sz w:val="20"/>
          <w:lang w:val="es-MX"/>
        </w:rPr>
      </w:pPr>
      <w:r w:rsidRPr="005924F6">
        <w:rPr>
          <w:b/>
          <w:sz w:val="20"/>
          <w:lang w:val="es-MX"/>
        </w:rPr>
        <w:t>c) NOTAS DE GESTIÓN ADMINISTRATIVA</w:t>
      </w:r>
    </w:p>
    <w:p w:rsidR="004250EA" w:rsidRPr="005924F6" w:rsidRDefault="004250EA" w:rsidP="004250EA">
      <w:pPr>
        <w:pStyle w:val="Texto"/>
        <w:spacing w:after="0" w:line="240" w:lineRule="exact"/>
        <w:ind w:firstLine="0"/>
        <w:jc w:val="left"/>
        <w:rPr>
          <w:b/>
          <w:sz w:val="20"/>
          <w:lang w:val="es-MX"/>
        </w:rPr>
      </w:pPr>
    </w:p>
    <w:p w:rsidR="004250EA" w:rsidRPr="005924F6" w:rsidRDefault="004250EA" w:rsidP="004250EA">
      <w:pPr>
        <w:jc w:val="center"/>
        <w:rPr>
          <w:rFonts w:ascii="Arial" w:hAnsi="Arial" w:cs="Arial"/>
          <w:b/>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 como la Secretaria de Hacienda y Crédito Público, Secretaria de Salud, Congreso de la Unión, Congreso del Estado y ciudadanía.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250EA" w:rsidRPr="006E394E" w:rsidRDefault="004250EA" w:rsidP="004250EA">
      <w:pPr>
        <w:pStyle w:val="Prrafodelista"/>
        <w:jc w:val="both"/>
        <w:rPr>
          <w:rFonts w:ascii="Arial" w:hAnsi="Arial" w:cs="Arial"/>
          <w:sz w:val="20"/>
          <w:szCs w:val="20"/>
        </w:rPr>
      </w:pPr>
    </w:p>
    <w:p w:rsidR="004250EA" w:rsidRPr="006E394E" w:rsidRDefault="004250EA" w:rsidP="004250EA">
      <w:pPr>
        <w:pStyle w:val="Prrafodelista"/>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1. Introducción:</w:t>
      </w: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Breve descripción de las actividades principales de la entidad.</w:t>
      </w: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u w:val="single"/>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acuerdos emitidos por el gobernador del Estado.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Tiene las siguientes funciones: </w:t>
      </w:r>
    </w:p>
    <w:p w:rsidR="004250EA" w:rsidRPr="006E394E" w:rsidRDefault="004250EA" w:rsidP="004250EA">
      <w:pPr>
        <w:jc w:val="both"/>
        <w:rPr>
          <w:rFonts w:ascii="Arial" w:hAnsi="Arial" w:cs="Arial"/>
          <w:sz w:val="20"/>
          <w:szCs w:val="20"/>
          <w:u w:val="single"/>
        </w:rPr>
      </w:pPr>
    </w:p>
    <w:p w:rsidR="004250EA" w:rsidRPr="006E394E" w:rsidRDefault="004250EA" w:rsidP="004250EA">
      <w:pPr>
        <w:pStyle w:val="Prrafodelista"/>
        <w:numPr>
          <w:ilvl w:val="0"/>
          <w:numId w:val="1"/>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4250EA" w:rsidRPr="006E394E" w:rsidRDefault="004250EA" w:rsidP="004250EA">
      <w:pPr>
        <w:pStyle w:val="Prrafodelista"/>
        <w:numPr>
          <w:ilvl w:val="0"/>
          <w:numId w:val="1"/>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4250EA" w:rsidRPr="006E394E" w:rsidRDefault="004250EA" w:rsidP="004250EA">
      <w:pPr>
        <w:pStyle w:val="Prrafodelista"/>
        <w:numPr>
          <w:ilvl w:val="0"/>
          <w:numId w:val="1"/>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4250EA" w:rsidRPr="006E394E" w:rsidRDefault="004250EA" w:rsidP="004250EA">
      <w:pPr>
        <w:pStyle w:val="Prrafodelista"/>
        <w:numPr>
          <w:ilvl w:val="0"/>
          <w:numId w:val="1"/>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4250EA" w:rsidRPr="006E394E" w:rsidRDefault="004250EA" w:rsidP="004250EA">
      <w:pPr>
        <w:pStyle w:val="Prrafodelista"/>
        <w:numPr>
          <w:ilvl w:val="0"/>
          <w:numId w:val="1"/>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4250EA" w:rsidRPr="006E394E" w:rsidRDefault="004250EA" w:rsidP="004250EA">
      <w:pPr>
        <w:pStyle w:val="Prrafodelista"/>
        <w:numPr>
          <w:ilvl w:val="0"/>
          <w:numId w:val="1"/>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4250EA" w:rsidRPr="006E394E" w:rsidRDefault="004250EA" w:rsidP="004250EA">
      <w:pPr>
        <w:pStyle w:val="Prrafodelista"/>
        <w:numPr>
          <w:ilvl w:val="0"/>
          <w:numId w:val="1"/>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4250EA" w:rsidRPr="006E394E" w:rsidRDefault="004250EA" w:rsidP="004250EA">
      <w:pPr>
        <w:pStyle w:val="Prrafodelista"/>
        <w:numPr>
          <w:ilvl w:val="0"/>
          <w:numId w:val="1"/>
        </w:numPr>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2. Describir el panorama Económico y Financiero: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A partir del año 2011 se agregaron al Gasto Federalizado las transferencias de la Protección Social en Salud, y sus recursos forman parte del programa presupuestario “Seguro Popular” a cargo de la Comisión Nacional de Protección Social en Salud, con quien el Estado de Guanajuato tiene suscrito un Acuerdo de Coordinación para la Ejecución del Sistema de Protección Social en Salud para el Ejercicio Fiscal 2019, representado por el Régimen Estatal de Protección Social en Salud del Estado de Guanajuato, quien funge como ente financiador y supervisor del ejercicio de estos recursos, gestionando el pago al Instituto por los servicios prestados para la atención médica a los beneficiarios de los programas; Seguro Popular, Fondo de Protección de Gastos Catastróficos, y Seguro Medico Siglo XXI. </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Gobierno del estado de Guanajuato realiza transferencias de recursos destinados a la salud mediante la Aportación Solidaria Estatal.</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3. Autorización e Historia: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Se informará sobre: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lastRenderedPageBreak/>
        <w:t xml:space="preserve">Decreto Gubernativo Número 42, mediante el cual se Reestructura la organización interna del Instituto de Salud Pública del Estado. Publicado el </w:t>
      </w:r>
      <w:r w:rsidRPr="006E394E">
        <w:rPr>
          <w:rFonts w:ascii="Arial" w:hAnsi="Arial" w:cs="Arial"/>
          <w:b/>
          <w:sz w:val="20"/>
          <w:szCs w:val="20"/>
        </w:rPr>
        <w:t>25 Junio 2001</w:t>
      </w:r>
      <w:r w:rsidRPr="006E394E">
        <w:rPr>
          <w:rFonts w:ascii="Arial" w:hAnsi="Arial" w:cs="Arial"/>
          <w:sz w:val="20"/>
          <w:szCs w:val="20"/>
        </w:rPr>
        <w:t>. A fin de hacerla congruente con las disposiciones de la Ley Orgánica del Poder Ejecutivo para el Estado de Guanajuato.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19 Mayo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4. Organización y Objeto Social:</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Se informará sobre:</w:t>
      </w:r>
    </w:p>
    <w:p w:rsidR="004250EA" w:rsidRPr="006E394E" w:rsidRDefault="004250EA" w:rsidP="004250EA">
      <w:pPr>
        <w:jc w:val="both"/>
        <w:rPr>
          <w:rFonts w:ascii="Arial" w:hAnsi="Arial" w:cs="Arial"/>
          <w:sz w:val="20"/>
          <w:szCs w:val="20"/>
        </w:rPr>
      </w:pPr>
    </w:p>
    <w:p w:rsidR="004250EA" w:rsidRPr="006E394E" w:rsidRDefault="004250EA" w:rsidP="004250EA">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4250EA" w:rsidRPr="006E394E" w:rsidRDefault="004250EA" w:rsidP="004250EA">
      <w:pPr>
        <w:ind w:left="708" w:hanging="708"/>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4250EA" w:rsidRPr="006E394E" w:rsidRDefault="004250EA" w:rsidP="004250EA">
      <w:pPr>
        <w:jc w:val="both"/>
        <w:rPr>
          <w:rFonts w:ascii="Arial" w:hAnsi="Arial" w:cs="Arial"/>
          <w:sz w:val="20"/>
          <w:szCs w:val="20"/>
        </w:rPr>
      </w:pPr>
    </w:p>
    <w:p w:rsidR="004250EA" w:rsidRPr="006E394E" w:rsidRDefault="004250EA" w:rsidP="004250EA">
      <w:pPr>
        <w:pStyle w:val="Prrafodelista"/>
        <w:numPr>
          <w:ilvl w:val="0"/>
          <w:numId w:val="5"/>
        </w:numPr>
        <w:jc w:val="both"/>
        <w:rPr>
          <w:rFonts w:ascii="Arial" w:hAnsi="Arial" w:cs="Arial"/>
          <w:sz w:val="20"/>
          <w:szCs w:val="20"/>
        </w:rPr>
      </w:pPr>
      <w:r w:rsidRPr="006E394E">
        <w:rPr>
          <w:rFonts w:ascii="Arial" w:hAnsi="Arial" w:cs="Arial"/>
          <w:sz w:val="20"/>
          <w:szCs w:val="20"/>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4250EA" w:rsidRPr="006E394E" w:rsidRDefault="004250EA" w:rsidP="004250EA">
      <w:pPr>
        <w:jc w:val="both"/>
        <w:rPr>
          <w:rFonts w:ascii="Arial" w:hAnsi="Arial" w:cs="Arial"/>
          <w:sz w:val="20"/>
          <w:szCs w:val="20"/>
        </w:rPr>
      </w:pPr>
    </w:p>
    <w:p w:rsidR="004250EA" w:rsidRPr="006E394E" w:rsidRDefault="004250EA" w:rsidP="004250EA">
      <w:pPr>
        <w:pStyle w:val="Prrafodelista"/>
        <w:numPr>
          <w:ilvl w:val="0"/>
          <w:numId w:val="5"/>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Ejercicio fiscal.</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ejercicio fiscal actual comprende el periodo del 01 de enero al 31 de diciembre de 2019.</w:t>
      </w:r>
    </w:p>
    <w:p w:rsidR="004250EA" w:rsidRPr="006E394E" w:rsidRDefault="004250EA" w:rsidP="004250EA">
      <w:pPr>
        <w:jc w:val="both"/>
        <w:rPr>
          <w:rFonts w:ascii="Arial" w:hAnsi="Arial" w:cs="Arial"/>
          <w:b/>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4250EA" w:rsidRPr="006E394E" w:rsidRDefault="004250EA" w:rsidP="004250EA">
      <w:pPr>
        <w:jc w:val="both"/>
        <w:rPr>
          <w:rFonts w:ascii="Arial" w:hAnsi="Arial" w:cs="Arial"/>
          <w:sz w:val="20"/>
          <w:szCs w:val="20"/>
        </w:rPr>
      </w:pPr>
      <w:r w:rsidRPr="006E394E">
        <w:rPr>
          <w:rFonts w:ascii="Arial" w:hAnsi="Arial" w:cs="Arial"/>
          <w:sz w:val="20"/>
          <w:szCs w:val="20"/>
        </w:rPr>
        <w:t>Régimen de las Personas Morales con Fines no Lucrativos.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GTO., y código Postal 36000 con las siguientes obligaciones fiscales:</w:t>
      </w:r>
    </w:p>
    <w:p w:rsidR="004250EA" w:rsidRPr="006E394E" w:rsidRDefault="004250EA" w:rsidP="004250EA">
      <w:pPr>
        <w:jc w:val="both"/>
        <w:rPr>
          <w:rFonts w:ascii="Arial" w:hAnsi="Arial" w:cs="Arial"/>
          <w:sz w:val="20"/>
          <w:szCs w:val="20"/>
          <w:u w:val="single"/>
        </w:rPr>
      </w:pPr>
      <w:r w:rsidRPr="006E394E">
        <w:rPr>
          <w:rFonts w:ascii="Arial" w:hAnsi="Arial" w:cs="Arial"/>
          <w:sz w:val="20"/>
          <w:szCs w:val="20"/>
          <w:u w:val="single"/>
        </w:rPr>
        <w:t xml:space="preserve"> </w:t>
      </w:r>
    </w:p>
    <w:p w:rsidR="004250EA" w:rsidRPr="006E394E" w:rsidRDefault="004250EA" w:rsidP="004250EA">
      <w:pPr>
        <w:pStyle w:val="Prrafodelista"/>
        <w:numPr>
          <w:ilvl w:val="0"/>
          <w:numId w:val="2"/>
        </w:numPr>
        <w:jc w:val="both"/>
        <w:rPr>
          <w:rFonts w:ascii="Arial" w:hAnsi="Arial" w:cs="Arial"/>
          <w:sz w:val="20"/>
          <w:szCs w:val="20"/>
        </w:rPr>
      </w:pPr>
      <w:r w:rsidRPr="006E394E">
        <w:rPr>
          <w:rFonts w:ascii="Arial" w:hAnsi="Arial" w:cs="Arial"/>
          <w:sz w:val="20"/>
          <w:szCs w:val="20"/>
        </w:rPr>
        <w:t>Entero de retenciones mensuales de ISR por sueldos y salarios.</w:t>
      </w:r>
    </w:p>
    <w:p w:rsidR="004250EA" w:rsidRPr="006E394E" w:rsidRDefault="004250EA" w:rsidP="004250EA">
      <w:pPr>
        <w:pStyle w:val="Prrafodelista"/>
        <w:numPr>
          <w:ilvl w:val="0"/>
          <w:numId w:val="2"/>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4250EA" w:rsidRPr="006E394E" w:rsidRDefault="004250EA" w:rsidP="004250EA">
      <w:pPr>
        <w:pStyle w:val="Prrafodelista"/>
        <w:numPr>
          <w:ilvl w:val="0"/>
          <w:numId w:val="2"/>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4250EA" w:rsidRPr="006E394E" w:rsidRDefault="004250EA" w:rsidP="004250EA">
      <w:pPr>
        <w:pStyle w:val="Prrafodelista"/>
        <w:numPr>
          <w:ilvl w:val="0"/>
          <w:numId w:val="2"/>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4250EA" w:rsidRPr="006E394E" w:rsidRDefault="004250EA" w:rsidP="004250EA">
      <w:pPr>
        <w:pStyle w:val="Prrafodelista"/>
        <w:numPr>
          <w:ilvl w:val="0"/>
          <w:numId w:val="2"/>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4250EA" w:rsidRPr="006E394E" w:rsidRDefault="004250EA" w:rsidP="004250EA">
      <w:pPr>
        <w:pStyle w:val="Prrafodelista"/>
        <w:numPr>
          <w:ilvl w:val="0"/>
          <w:numId w:val="2"/>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4250EA" w:rsidRPr="006E394E" w:rsidRDefault="004250EA" w:rsidP="004250EA">
      <w:pPr>
        <w:pStyle w:val="Prrafodelista"/>
        <w:numPr>
          <w:ilvl w:val="0"/>
          <w:numId w:val="2"/>
        </w:numPr>
        <w:jc w:val="both"/>
        <w:rPr>
          <w:rFonts w:ascii="Arial" w:hAnsi="Arial" w:cs="Arial"/>
          <w:sz w:val="20"/>
          <w:szCs w:val="20"/>
        </w:rPr>
      </w:pPr>
      <w:r w:rsidRPr="006E394E">
        <w:rPr>
          <w:rFonts w:ascii="Arial" w:hAnsi="Arial" w:cs="Arial"/>
          <w:sz w:val="20"/>
          <w:szCs w:val="20"/>
        </w:rPr>
        <w:t>Declaración Informativa Mensual de Proveedores (DIOT).</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4250EA" w:rsidRPr="006E394E" w:rsidRDefault="004250EA" w:rsidP="004250EA">
      <w:pPr>
        <w:jc w:val="both"/>
        <w:rPr>
          <w:rFonts w:ascii="Arial" w:hAnsi="Arial" w:cs="Arial"/>
          <w:sz w:val="20"/>
          <w:szCs w:val="20"/>
        </w:rPr>
      </w:pPr>
    </w:p>
    <w:p w:rsidR="004250EA" w:rsidRPr="006E394E" w:rsidRDefault="004250EA" w:rsidP="004250EA">
      <w:pPr>
        <w:pStyle w:val="Prrafodelista"/>
        <w:numPr>
          <w:ilvl w:val="0"/>
          <w:numId w:val="4"/>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4250EA" w:rsidRPr="006E394E" w:rsidRDefault="004250EA" w:rsidP="004250EA">
      <w:pPr>
        <w:pStyle w:val="Prrafodelista"/>
        <w:numPr>
          <w:ilvl w:val="0"/>
          <w:numId w:val="4"/>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4250EA" w:rsidRPr="006E394E" w:rsidRDefault="004250EA" w:rsidP="004250EA">
      <w:pPr>
        <w:pStyle w:val="Prrafodelista"/>
        <w:numPr>
          <w:ilvl w:val="0"/>
          <w:numId w:val="3"/>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4250EA" w:rsidRPr="006E394E" w:rsidRDefault="004250EA" w:rsidP="004250EA">
      <w:pPr>
        <w:pStyle w:val="Prrafodelista"/>
        <w:numPr>
          <w:ilvl w:val="0"/>
          <w:numId w:val="3"/>
        </w:numPr>
        <w:jc w:val="both"/>
        <w:rPr>
          <w:rFonts w:ascii="Arial" w:hAnsi="Arial" w:cs="Arial"/>
          <w:sz w:val="20"/>
          <w:szCs w:val="20"/>
        </w:rPr>
      </w:pPr>
      <w:r w:rsidRPr="006E394E">
        <w:rPr>
          <w:rFonts w:ascii="Arial" w:hAnsi="Arial" w:cs="Arial"/>
          <w:sz w:val="20"/>
          <w:szCs w:val="20"/>
        </w:rPr>
        <w:t>Declaración y pago mensual de Impuesto sobre Nómina.</w:t>
      </w:r>
    </w:p>
    <w:p w:rsidR="004250EA" w:rsidRPr="006E394E" w:rsidRDefault="004250EA" w:rsidP="004250EA">
      <w:pPr>
        <w:pStyle w:val="Prrafodelista"/>
        <w:numPr>
          <w:ilvl w:val="0"/>
          <w:numId w:val="3"/>
        </w:numPr>
        <w:jc w:val="both"/>
        <w:rPr>
          <w:rFonts w:ascii="Arial" w:hAnsi="Arial" w:cs="Arial"/>
          <w:sz w:val="20"/>
          <w:szCs w:val="20"/>
        </w:rPr>
      </w:pPr>
      <w:r w:rsidRPr="006E394E">
        <w:rPr>
          <w:rFonts w:ascii="Arial" w:hAnsi="Arial" w:cs="Arial"/>
          <w:sz w:val="20"/>
          <w:szCs w:val="20"/>
        </w:rPr>
        <w:t>Declaración anual de Impuesto sobre Nómina</w:t>
      </w:r>
    </w:p>
    <w:p w:rsidR="004250EA"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4250EA" w:rsidRPr="006E394E" w:rsidRDefault="004250EA" w:rsidP="004250EA">
      <w:pPr>
        <w:ind w:firstLine="708"/>
        <w:jc w:val="both"/>
        <w:rPr>
          <w:rFonts w:ascii="Arial" w:hAnsi="Arial" w:cs="Arial"/>
          <w:sz w:val="20"/>
          <w:szCs w:val="20"/>
        </w:rPr>
      </w:pPr>
    </w:p>
    <w:p w:rsidR="004250EA" w:rsidRPr="006E394E" w:rsidRDefault="004250EA" w:rsidP="004250EA">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4250EA" w:rsidRPr="006E394E" w:rsidRDefault="004250EA" w:rsidP="004250EA">
      <w:pPr>
        <w:ind w:firstLine="708"/>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lastRenderedPageBreak/>
        <w:t>I.- Director General</w:t>
      </w:r>
    </w:p>
    <w:p w:rsidR="004250EA" w:rsidRPr="006E394E" w:rsidRDefault="004250EA" w:rsidP="004250EA">
      <w:pPr>
        <w:pStyle w:val="Prrafodelista"/>
        <w:numPr>
          <w:ilvl w:val="1"/>
          <w:numId w:val="6"/>
        </w:numPr>
        <w:jc w:val="both"/>
        <w:rPr>
          <w:rFonts w:ascii="Arial" w:hAnsi="Arial" w:cs="Arial"/>
          <w:i/>
          <w:sz w:val="20"/>
          <w:szCs w:val="20"/>
        </w:rPr>
      </w:pPr>
      <w:r w:rsidRPr="006E394E">
        <w:rPr>
          <w:rFonts w:ascii="Arial" w:hAnsi="Arial" w:cs="Arial"/>
          <w:i/>
          <w:sz w:val="20"/>
          <w:szCs w:val="20"/>
        </w:rPr>
        <w:t>Secretaría Particular</w:t>
      </w:r>
    </w:p>
    <w:p w:rsidR="004250EA" w:rsidRPr="006E394E" w:rsidRDefault="004250EA" w:rsidP="004250EA">
      <w:pPr>
        <w:pStyle w:val="Prrafodelista"/>
        <w:numPr>
          <w:ilvl w:val="1"/>
          <w:numId w:val="6"/>
        </w:numPr>
        <w:jc w:val="both"/>
        <w:rPr>
          <w:rFonts w:ascii="Arial" w:hAnsi="Arial" w:cs="Arial"/>
          <w:i/>
          <w:sz w:val="20"/>
          <w:szCs w:val="20"/>
        </w:rPr>
      </w:pPr>
      <w:r w:rsidRPr="006E394E">
        <w:rPr>
          <w:rFonts w:ascii="Arial" w:hAnsi="Arial" w:cs="Arial"/>
          <w:i/>
          <w:sz w:val="20"/>
          <w:szCs w:val="20"/>
        </w:rPr>
        <w:t>Secretaría Técnica</w:t>
      </w:r>
    </w:p>
    <w:p w:rsidR="004250EA" w:rsidRPr="006E394E" w:rsidRDefault="004250EA" w:rsidP="004250EA">
      <w:pPr>
        <w:pStyle w:val="Prrafodelista"/>
        <w:numPr>
          <w:ilvl w:val="1"/>
          <w:numId w:val="6"/>
        </w:numPr>
        <w:jc w:val="both"/>
        <w:rPr>
          <w:rFonts w:ascii="Arial" w:hAnsi="Arial" w:cs="Arial"/>
          <w:i/>
          <w:sz w:val="20"/>
          <w:szCs w:val="20"/>
        </w:rPr>
      </w:pPr>
      <w:r w:rsidRPr="006E394E">
        <w:rPr>
          <w:rFonts w:ascii="Arial" w:hAnsi="Arial" w:cs="Arial"/>
          <w:i/>
          <w:sz w:val="20"/>
          <w:szCs w:val="20"/>
        </w:rPr>
        <w:t>Comunicación Social</w:t>
      </w:r>
    </w:p>
    <w:p w:rsidR="004250EA" w:rsidRPr="006E394E" w:rsidRDefault="004250EA" w:rsidP="004250EA">
      <w:pPr>
        <w:pStyle w:val="Prrafodelista"/>
        <w:numPr>
          <w:ilvl w:val="1"/>
          <w:numId w:val="6"/>
        </w:numPr>
        <w:jc w:val="both"/>
        <w:rPr>
          <w:rFonts w:ascii="Arial" w:hAnsi="Arial" w:cs="Arial"/>
          <w:i/>
          <w:sz w:val="20"/>
          <w:szCs w:val="20"/>
        </w:rPr>
      </w:pPr>
      <w:r w:rsidRPr="006E394E">
        <w:rPr>
          <w:rFonts w:ascii="Arial" w:hAnsi="Arial" w:cs="Arial"/>
          <w:i/>
          <w:sz w:val="20"/>
          <w:szCs w:val="20"/>
        </w:rPr>
        <w:t>Asuntos Jurídicos</w:t>
      </w:r>
    </w:p>
    <w:p w:rsidR="004250EA" w:rsidRPr="006E394E" w:rsidRDefault="004250EA" w:rsidP="004250EA">
      <w:pPr>
        <w:pStyle w:val="Prrafodelista"/>
        <w:numPr>
          <w:ilvl w:val="1"/>
          <w:numId w:val="6"/>
        </w:numPr>
        <w:jc w:val="both"/>
        <w:rPr>
          <w:rFonts w:ascii="Arial" w:hAnsi="Arial" w:cs="Arial"/>
          <w:i/>
          <w:sz w:val="20"/>
          <w:szCs w:val="20"/>
        </w:rPr>
      </w:pPr>
      <w:r w:rsidRPr="006E394E">
        <w:rPr>
          <w:rFonts w:ascii="Arial" w:hAnsi="Arial" w:cs="Arial"/>
          <w:i/>
          <w:sz w:val="20"/>
          <w:szCs w:val="20"/>
        </w:rPr>
        <w:t>Contraloría Interna</w:t>
      </w:r>
    </w:p>
    <w:p w:rsidR="004250EA" w:rsidRPr="006E394E" w:rsidRDefault="004250EA" w:rsidP="004250EA">
      <w:pPr>
        <w:pStyle w:val="Prrafodelista"/>
        <w:numPr>
          <w:ilvl w:val="1"/>
          <w:numId w:val="6"/>
        </w:numPr>
        <w:jc w:val="both"/>
        <w:rPr>
          <w:rFonts w:ascii="Arial" w:hAnsi="Arial" w:cs="Arial"/>
          <w:i/>
          <w:sz w:val="20"/>
          <w:szCs w:val="20"/>
        </w:rPr>
      </w:pPr>
      <w:r w:rsidRPr="006E394E">
        <w:rPr>
          <w:rFonts w:ascii="Arial" w:hAnsi="Arial" w:cs="Arial"/>
          <w:i/>
          <w:sz w:val="20"/>
          <w:szCs w:val="20"/>
        </w:rPr>
        <w:t>Coordinación Intersectorial</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II.- Coordinador General de Salud Pública</w:t>
      </w:r>
    </w:p>
    <w:p w:rsidR="004250EA" w:rsidRPr="006E394E" w:rsidRDefault="004250EA" w:rsidP="004250EA">
      <w:pPr>
        <w:pStyle w:val="Prrafodelista"/>
        <w:numPr>
          <w:ilvl w:val="1"/>
          <w:numId w:val="12"/>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4250EA" w:rsidRPr="006E394E" w:rsidRDefault="004250EA" w:rsidP="004250EA">
      <w:pPr>
        <w:pStyle w:val="Prrafodelista"/>
        <w:numPr>
          <w:ilvl w:val="0"/>
          <w:numId w:val="7"/>
        </w:numPr>
        <w:jc w:val="both"/>
        <w:rPr>
          <w:rFonts w:ascii="Arial" w:hAnsi="Arial" w:cs="Arial"/>
          <w:sz w:val="20"/>
          <w:szCs w:val="20"/>
        </w:rPr>
      </w:pPr>
      <w:r w:rsidRPr="006E394E">
        <w:rPr>
          <w:rFonts w:ascii="Arial" w:hAnsi="Arial" w:cs="Arial"/>
          <w:sz w:val="20"/>
          <w:szCs w:val="20"/>
        </w:rPr>
        <w:t>Dirección de Atención Médica</w:t>
      </w:r>
    </w:p>
    <w:p w:rsidR="004250EA" w:rsidRPr="006E394E" w:rsidRDefault="004250EA" w:rsidP="004250EA">
      <w:pPr>
        <w:pStyle w:val="Prrafodelista"/>
        <w:numPr>
          <w:ilvl w:val="0"/>
          <w:numId w:val="7"/>
        </w:numPr>
        <w:jc w:val="both"/>
        <w:rPr>
          <w:rFonts w:ascii="Arial" w:hAnsi="Arial" w:cs="Arial"/>
          <w:sz w:val="20"/>
          <w:szCs w:val="20"/>
        </w:rPr>
      </w:pPr>
      <w:r w:rsidRPr="006E394E">
        <w:rPr>
          <w:rFonts w:ascii="Arial" w:hAnsi="Arial" w:cs="Arial"/>
          <w:sz w:val="20"/>
          <w:szCs w:val="20"/>
        </w:rPr>
        <w:t>Dirección de Salud Pública</w:t>
      </w:r>
    </w:p>
    <w:p w:rsidR="004250EA" w:rsidRPr="006E394E" w:rsidRDefault="004250EA" w:rsidP="004250EA">
      <w:pPr>
        <w:pStyle w:val="Prrafodelista"/>
        <w:numPr>
          <w:ilvl w:val="0"/>
          <w:numId w:val="7"/>
        </w:numPr>
        <w:jc w:val="both"/>
        <w:rPr>
          <w:rFonts w:ascii="Arial" w:hAnsi="Arial" w:cs="Arial"/>
          <w:sz w:val="20"/>
          <w:szCs w:val="20"/>
        </w:rPr>
      </w:pPr>
      <w:r w:rsidRPr="006E394E">
        <w:rPr>
          <w:rFonts w:ascii="Arial" w:hAnsi="Arial" w:cs="Arial"/>
          <w:sz w:val="20"/>
          <w:szCs w:val="20"/>
        </w:rPr>
        <w:t>Dirección de Enseñanza e Investigación</w:t>
      </w:r>
    </w:p>
    <w:p w:rsidR="004250EA" w:rsidRPr="006E394E" w:rsidRDefault="004250EA" w:rsidP="004250EA">
      <w:pPr>
        <w:pStyle w:val="Prrafodelista"/>
        <w:numPr>
          <w:ilvl w:val="0"/>
          <w:numId w:val="7"/>
        </w:numPr>
        <w:jc w:val="both"/>
        <w:rPr>
          <w:rFonts w:ascii="Arial" w:hAnsi="Arial" w:cs="Arial"/>
          <w:sz w:val="20"/>
          <w:szCs w:val="20"/>
        </w:rPr>
      </w:pPr>
      <w:r w:rsidRPr="006E394E">
        <w:rPr>
          <w:rFonts w:ascii="Arial" w:hAnsi="Arial" w:cs="Arial"/>
          <w:sz w:val="20"/>
          <w:szCs w:val="20"/>
        </w:rPr>
        <w:t>Dirección de Salud Mental</w:t>
      </w:r>
    </w:p>
    <w:p w:rsidR="004250EA" w:rsidRPr="006E394E" w:rsidRDefault="004250EA" w:rsidP="004250EA">
      <w:pPr>
        <w:pStyle w:val="Prrafodelista"/>
        <w:numPr>
          <w:ilvl w:val="0"/>
          <w:numId w:val="7"/>
        </w:numPr>
        <w:jc w:val="both"/>
        <w:rPr>
          <w:rFonts w:ascii="Arial" w:hAnsi="Arial" w:cs="Arial"/>
          <w:sz w:val="20"/>
          <w:szCs w:val="20"/>
        </w:rPr>
      </w:pPr>
      <w:r w:rsidRPr="006E394E">
        <w:rPr>
          <w:rFonts w:ascii="Arial" w:hAnsi="Arial" w:cs="Arial"/>
          <w:sz w:val="20"/>
          <w:szCs w:val="20"/>
        </w:rPr>
        <w:t>Dirección de Extensión de Cobertura</w:t>
      </w:r>
    </w:p>
    <w:p w:rsidR="004250EA" w:rsidRPr="006E394E" w:rsidRDefault="004250EA" w:rsidP="004250EA">
      <w:pPr>
        <w:pStyle w:val="Prrafodelista"/>
        <w:ind w:left="360"/>
        <w:jc w:val="both"/>
        <w:rPr>
          <w:rFonts w:ascii="Arial" w:hAnsi="Arial" w:cs="Arial"/>
          <w:sz w:val="20"/>
          <w:szCs w:val="20"/>
        </w:rPr>
      </w:pPr>
    </w:p>
    <w:p w:rsidR="004250EA" w:rsidRPr="006E394E" w:rsidRDefault="004250EA" w:rsidP="004250EA">
      <w:pPr>
        <w:pStyle w:val="Prrafodelista"/>
        <w:numPr>
          <w:ilvl w:val="1"/>
          <w:numId w:val="12"/>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4250EA" w:rsidRPr="006E394E" w:rsidRDefault="004250EA" w:rsidP="004250EA">
      <w:pPr>
        <w:pStyle w:val="Prrafodelista"/>
        <w:numPr>
          <w:ilvl w:val="0"/>
          <w:numId w:val="8"/>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III.- Coordinador General de Administración y Finanzas</w:t>
      </w:r>
    </w:p>
    <w:p w:rsidR="004250EA" w:rsidRPr="006E394E" w:rsidRDefault="004250EA" w:rsidP="004250EA">
      <w:pPr>
        <w:pStyle w:val="Prrafodelista"/>
        <w:numPr>
          <w:ilvl w:val="1"/>
          <w:numId w:val="7"/>
        </w:numPr>
        <w:jc w:val="both"/>
        <w:rPr>
          <w:rFonts w:ascii="Arial" w:hAnsi="Arial" w:cs="Arial"/>
          <w:i/>
          <w:sz w:val="20"/>
          <w:szCs w:val="20"/>
        </w:rPr>
      </w:pPr>
      <w:r w:rsidRPr="006E394E">
        <w:rPr>
          <w:rFonts w:ascii="Arial" w:hAnsi="Arial" w:cs="Arial"/>
          <w:i/>
          <w:sz w:val="20"/>
          <w:szCs w:val="20"/>
        </w:rPr>
        <w:t>Director General de Administración</w:t>
      </w:r>
    </w:p>
    <w:p w:rsidR="004250EA" w:rsidRPr="006E394E" w:rsidRDefault="004250EA" w:rsidP="004250EA">
      <w:pPr>
        <w:pStyle w:val="Prrafodelista"/>
        <w:numPr>
          <w:ilvl w:val="0"/>
          <w:numId w:val="9"/>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4250EA" w:rsidRPr="006E394E" w:rsidRDefault="004250EA" w:rsidP="004250EA">
      <w:pPr>
        <w:pStyle w:val="Prrafodelista"/>
        <w:numPr>
          <w:ilvl w:val="0"/>
          <w:numId w:val="9"/>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4250EA" w:rsidRPr="006E394E" w:rsidRDefault="004250EA" w:rsidP="004250EA">
      <w:pPr>
        <w:pStyle w:val="Prrafodelista"/>
        <w:numPr>
          <w:ilvl w:val="0"/>
          <w:numId w:val="9"/>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4250EA" w:rsidRPr="006E394E" w:rsidRDefault="004250EA" w:rsidP="004250EA">
      <w:pPr>
        <w:jc w:val="both"/>
        <w:rPr>
          <w:rFonts w:ascii="Arial" w:hAnsi="Arial" w:cs="Arial"/>
          <w:sz w:val="20"/>
          <w:szCs w:val="20"/>
        </w:rPr>
      </w:pPr>
    </w:p>
    <w:p w:rsidR="004250EA" w:rsidRPr="006E394E" w:rsidRDefault="004250EA" w:rsidP="004250EA">
      <w:pPr>
        <w:pStyle w:val="Prrafodelista"/>
        <w:numPr>
          <w:ilvl w:val="1"/>
          <w:numId w:val="7"/>
        </w:numPr>
        <w:jc w:val="both"/>
        <w:rPr>
          <w:rFonts w:ascii="Arial" w:hAnsi="Arial" w:cs="Arial"/>
          <w:i/>
          <w:sz w:val="20"/>
          <w:szCs w:val="20"/>
        </w:rPr>
      </w:pPr>
      <w:r w:rsidRPr="006E394E">
        <w:rPr>
          <w:rFonts w:ascii="Arial" w:hAnsi="Arial" w:cs="Arial"/>
          <w:i/>
          <w:sz w:val="20"/>
          <w:szCs w:val="20"/>
        </w:rPr>
        <w:t>Director General de Recursos Humanos</w:t>
      </w:r>
    </w:p>
    <w:p w:rsidR="004250EA" w:rsidRPr="006E394E" w:rsidRDefault="004250EA" w:rsidP="004250EA">
      <w:pPr>
        <w:pStyle w:val="Prrafodelista"/>
        <w:numPr>
          <w:ilvl w:val="0"/>
          <w:numId w:val="10"/>
        </w:numPr>
        <w:jc w:val="both"/>
        <w:rPr>
          <w:rFonts w:ascii="Arial" w:hAnsi="Arial" w:cs="Arial"/>
          <w:sz w:val="20"/>
          <w:szCs w:val="20"/>
        </w:rPr>
      </w:pPr>
      <w:r w:rsidRPr="006E394E">
        <w:rPr>
          <w:rFonts w:ascii="Arial" w:hAnsi="Arial" w:cs="Arial"/>
          <w:sz w:val="20"/>
          <w:szCs w:val="20"/>
        </w:rPr>
        <w:t>Dirección de Desarrollo Humano</w:t>
      </w:r>
    </w:p>
    <w:p w:rsidR="004250EA" w:rsidRPr="006E394E" w:rsidRDefault="004250EA" w:rsidP="004250EA">
      <w:pPr>
        <w:pStyle w:val="Prrafodelista"/>
        <w:numPr>
          <w:ilvl w:val="0"/>
          <w:numId w:val="10"/>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4250EA" w:rsidRPr="006E394E" w:rsidRDefault="004250EA" w:rsidP="004250EA">
      <w:pPr>
        <w:jc w:val="both"/>
        <w:rPr>
          <w:rFonts w:ascii="Arial" w:hAnsi="Arial" w:cs="Arial"/>
          <w:sz w:val="20"/>
          <w:szCs w:val="20"/>
        </w:rPr>
      </w:pPr>
    </w:p>
    <w:p w:rsidR="004250EA" w:rsidRPr="006E394E" w:rsidRDefault="004250EA" w:rsidP="004250EA">
      <w:pPr>
        <w:pStyle w:val="Prrafodelista"/>
        <w:numPr>
          <w:ilvl w:val="1"/>
          <w:numId w:val="7"/>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4250EA" w:rsidRPr="006E394E" w:rsidRDefault="004250EA" w:rsidP="004250EA">
      <w:pPr>
        <w:pStyle w:val="Prrafodelista"/>
        <w:numPr>
          <w:ilvl w:val="0"/>
          <w:numId w:val="11"/>
        </w:numPr>
        <w:jc w:val="both"/>
        <w:rPr>
          <w:rFonts w:ascii="Arial" w:hAnsi="Arial" w:cs="Arial"/>
          <w:sz w:val="20"/>
          <w:szCs w:val="20"/>
        </w:rPr>
      </w:pPr>
      <w:r w:rsidRPr="006E394E">
        <w:rPr>
          <w:rFonts w:ascii="Arial" w:hAnsi="Arial" w:cs="Arial"/>
          <w:sz w:val="20"/>
          <w:szCs w:val="20"/>
        </w:rPr>
        <w:t>Dirección de Planeación</w:t>
      </w:r>
    </w:p>
    <w:p w:rsidR="004250EA" w:rsidRPr="006E394E" w:rsidRDefault="004250EA" w:rsidP="004250EA">
      <w:pPr>
        <w:pStyle w:val="Prrafodelista"/>
        <w:numPr>
          <w:ilvl w:val="0"/>
          <w:numId w:val="11"/>
        </w:numPr>
        <w:jc w:val="both"/>
        <w:rPr>
          <w:rFonts w:ascii="Arial" w:hAnsi="Arial" w:cs="Arial"/>
          <w:sz w:val="20"/>
          <w:szCs w:val="20"/>
        </w:rPr>
      </w:pPr>
      <w:r w:rsidRPr="006E394E">
        <w:rPr>
          <w:rFonts w:ascii="Arial" w:hAnsi="Arial" w:cs="Arial"/>
          <w:sz w:val="20"/>
          <w:szCs w:val="20"/>
        </w:rPr>
        <w:t>Dirección de Desarrollo Institucional</w:t>
      </w:r>
    </w:p>
    <w:p w:rsidR="004250EA" w:rsidRPr="006E394E" w:rsidRDefault="004250EA" w:rsidP="004250EA">
      <w:pPr>
        <w:pStyle w:val="Prrafodelista"/>
        <w:numPr>
          <w:ilvl w:val="0"/>
          <w:numId w:val="11"/>
        </w:numPr>
        <w:jc w:val="both"/>
        <w:rPr>
          <w:rFonts w:ascii="Arial" w:hAnsi="Arial" w:cs="Arial"/>
          <w:sz w:val="20"/>
          <w:szCs w:val="20"/>
        </w:rPr>
      </w:pPr>
      <w:r w:rsidRPr="006E394E">
        <w:rPr>
          <w:rFonts w:ascii="Arial" w:hAnsi="Arial" w:cs="Arial"/>
          <w:sz w:val="20"/>
          <w:szCs w:val="20"/>
        </w:rPr>
        <w:t xml:space="preserve">Dirección de Infraestructura </w:t>
      </w:r>
    </w:p>
    <w:p w:rsidR="004250EA" w:rsidRPr="006E394E" w:rsidRDefault="004250EA" w:rsidP="004250EA">
      <w:pPr>
        <w:pStyle w:val="Prrafodelista"/>
        <w:numPr>
          <w:ilvl w:val="0"/>
          <w:numId w:val="11"/>
        </w:numPr>
        <w:jc w:val="both"/>
        <w:rPr>
          <w:rFonts w:ascii="Arial" w:hAnsi="Arial" w:cs="Arial"/>
          <w:sz w:val="20"/>
          <w:szCs w:val="20"/>
        </w:rPr>
      </w:pPr>
      <w:r w:rsidRPr="006E394E">
        <w:rPr>
          <w:rFonts w:ascii="Arial" w:hAnsi="Arial" w:cs="Arial"/>
          <w:sz w:val="20"/>
          <w:szCs w:val="20"/>
        </w:rPr>
        <w:t>Dirección de Ingeniería Biomédica</w:t>
      </w:r>
    </w:p>
    <w:p w:rsidR="004250EA" w:rsidRPr="006E394E" w:rsidRDefault="004250EA" w:rsidP="004250EA">
      <w:pPr>
        <w:ind w:firstLine="708"/>
        <w:jc w:val="both"/>
        <w:rPr>
          <w:rFonts w:ascii="Arial" w:hAnsi="Arial" w:cs="Arial"/>
          <w:sz w:val="20"/>
          <w:szCs w:val="20"/>
        </w:rPr>
      </w:pP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5. Bases de Preparación de los Estados Financieros:</w:t>
      </w:r>
    </w:p>
    <w:p w:rsidR="004250EA" w:rsidRPr="006E394E" w:rsidRDefault="004250EA" w:rsidP="004250EA">
      <w:pPr>
        <w:jc w:val="both"/>
        <w:rPr>
          <w:rFonts w:ascii="Arial" w:hAnsi="Arial" w:cs="Arial"/>
          <w:sz w:val="20"/>
          <w:szCs w:val="20"/>
        </w:rPr>
      </w:pPr>
      <w:r w:rsidRPr="006E394E">
        <w:rPr>
          <w:rFonts w:ascii="Arial" w:hAnsi="Arial" w:cs="Arial"/>
          <w:sz w:val="20"/>
          <w:szCs w:val="20"/>
        </w:rPr>
        <w:t>Se informará sobre: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Los Estados Financieros del Instituto de salud Pública del Estado de Guanaj</w:t>
      </w:r>
      <w:r>
        <w:rPr>
          <w:rFonts w:ascii="Arial" w:hAnsi="Arial" w:cs="Arial"/>
          <w:sz w:val="20"/>
          <w:szCs w:val="20"/>
        </w:rPr>
        <w:t>uato, correspondientes al cuarto</w:t>
      </w:r>
      <w:r w:rsidRPr="006E394E">
        <w:rPr>
          <w:rFonts w:ascii="Arial" w:hAnsi="Arial" w:cs="Arial"/>
          <w:sz w:val="20"/>
          <w:szCs w:val="20"/>
        </w:rPr>
        <w:t xml:space="preserve">  trimestre del presente año</w:t>
      </w:r>
      <w:r>
        <w:rPr>
          <w:rFonts w:ascii="Arial" w:hAnsi="Arial" w:cs="Arial"/>
          <w:sz w:val="20"/>
          <w:szCs w:val="20"/>
        </w:rPr>
        <w:t xml:space="preserve"> y que se integran a la cuenta pública anual</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 IX.- Valuación.</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Marco Conceptual de Contabilidad Gubernamental (MCCG), es la base del Sistema de Contabilidad Gubernamental del Instituto, constituyéndose en el referente teórico que define, delimita, interrelaciona e integra de forma lógico-deductiva sus objetivos y fundamentos.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lastRenderedPageBreak/>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la base devengado de acuerdo a la Ley de Contabilidad, deberán:</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*Revelar las nuevas políticas de reconocimiento:</w:t>
      </w: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*Plan de implementación:</w:t>
      </w: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desde el ejercicio 2011. </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lo que permitió que la información financiera plasmada en los Estados Financieros pueda ser comparada tomando como base las cifras del citado ejercicio contra los subsecuentes. </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6. Políticas de Contabilidad Significativas: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Se informará sobre: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4250EA" w:rsidRPr="006E394E" w:rsidRDefault="004250EA" w:rsidP="004250EA">
      <w:pPr>
        <w:jc w:val="both"/>
        <w:rPr>
          <w:rFonts w:ascii="Arial" w:hAnsi="Arial" w:cs="Arial"/>
          <w:sz w:val="20"/>
          <w:szCs w:val="20"/>
          <w:u w:val="single"/>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lastRenderedPageBreak/>
        <w:t>c)</w:t>
      </w:r>
      <w:r w:rsidRPr="006E394E">
        <w:rPr>
          <w:rFonts w:ascii="Arial" w:hAnsi="Arial" w:cs="Arial"/>
          <w:sz w:val="20"/>
          <w:szCs w:val="20"/>
        </w:rPr>
        <w:t xml:space="preserve"> Método de valuación de la inversión en acciones de Compañías subsidiarias no consolidadas y asociadas:</w:t>
      </w:r>
    </w:p>
    <w:p w:rsidR="004250EA" w:rsidRPr="006E394E" w:rsidRDefault="004250EA" w:rsidP="004250EA">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tiene Reservas registradas en su contabilidad.</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i)</w:t>
      </w:r>
      <w:r w:rsidRPr="006E394E">
        <w:rPr>
          <w:rFonts w:ascii="Arial" w:hAnsi="Arial" w:cs="Arial"/>
          <w:sz w:val="20"/>
          <w:szCs w:val="20"/>
        </w:rPr>
        <w:t xml:space="preserve"> Reclasificaciones: Se deben revelar todos aquellos movimientos entre cuentas por efectos de cambios en los tipos de operaciones: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 </w:t>
      </w:r>
    </w:p>
    <w:p w:rsidR="004250EA" w:rsidRPr="006E394E" w:rsidRDefault="004250EA" w:rsidP="004250EA">
      <w:pPr>
        <w:jc w:val="both"/>
        <w:rPr>
          <w:rFonts w:ascii="Arial" w:hAnsi="Arial" w:cs="Arial"/>
          <w:sz w:val="20"/>
          <w:szCs w:val="20"/>
        </w:rPr>
      </w:pPr>
      <w:r w:rsidRPr="006E394E">
        <w:rPr>
          <w:rFonts w:ascii="Arial" w:hAnsi="Arial" w:cs="Arial"/>
          <w:b/>
          <w:sz w:val="20"/>
          <w:szCs w:val="20"/>
        </w:rPr>
        <w:t>j)</w:t>
      </w:r>
      <w:r w:rsidRPr="006E394E">
        <w:rPr>
          <w:rFonts w:ascii="Arial" w:hAnsi="Arial" w:cs="Arial"/>
          <w:sz w:val="20"/>
          <w:szCs w:val="20"/>
        </w:rPr>
        <w:t xml:space="preserve"> Depuración y cancelación de saldos: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Se informará sobre: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8. Reporte Analítico del Activo: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Debe mostrar la siguiente información:</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4250EA" w:rsidRPr="006E394E" w:rsidRDefault="004250EA" w:rsidP="004250EA">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4250EA" w:rsidRPr="00FE4E32" w:rsidTr="00F20A14">
        <w:trPr>
          <w:trHeight w:val="900"/>
        </w:trPr>
        <w:tc>
          <w:tcPr>
            <w:tcW w:w="1128" w:type="dxa"/>
            <w:shd w:val="clear" w:color="000000" w:fill="BFBFBF"/>
            <w:vAlign w:val="center"/>
            <w:hideMark/>
          </w:tcPr>
          <w:p w:rsidR="004250EA" w:rsidRPr="00FE4E32" w:rsidRDefault="004250EA" w:rsidP="00F20A1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4250EA" w:rsidRPr="00FE4E32" w:rsidRDefault="004250EA" w:rsidP="00F20A1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4250EA" w:rsidRPr="00FE4E32" w:rsidRDefault="004250EA" w:rsidP="00F20A1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4250EA" w:rsidRPr="00FE4E32" w:rsidRDefault="004250EA" w:rsidP="00F20A1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4250EA" w:rsidRPr="00FE4E32" w:rsidRDefault="004250EA" w:rsidP="00F20A1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4250EA" w:rsidRPr="00FE4E32" w:rsidRDefault="004250EA" w:rsidP="00F20A1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4250EA" w:rsidRPr="00FE4E32" w:rsidRDefault="004250EA" w:rsidP="00F20A14">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N/A</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4250EA" w:rsidRPr="00FE4E32" w:rsidRDefault="004250EA" w:rsidP="00F20A14">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N/A</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4250EA" w:rsidRPr="00FE4E32" w:rsidTr="00F20A14">
        <w:trPr>
          <w:trHeight w:val="225"/>
        </w:trPr>
        <w:tc>
          <w:tcPr>
            <w:tcW w:w="1128" w:type="dxa"/>
            <w:shd w:val="clear" w:color="auto" w:fill="auto"/>
            <w:noWrap/>
            <w:vAlign w:val="bottom"/>
            <w:hideMark/>
          </w:tcPr>
          <w:p w:rsidR="004250EA" w:rsidRPr="00FE4E32" w:rsidRDefault="004250EA" w:rsidP="00F20A1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4250EA" w:rsidRPr="00FE4E32" w:rsidRDefault="004250EA" w:rsidP="00F20A14">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4250EA" w:rsidRPr="00FE4E32" w:rsidRDefault="004250EA" w:rsidP="00F20A1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4250EA" w:rsidRDefault="004250EA" w:rsidP="004250EA">
      <w:pPr>
        <w:jc w:val="both"/>
        <w:rPr>
          <w:rFonts w:cs="Calibri"/>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Cambios en el porcentaje de depreciación o valor residual de los activos: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sidRPr="006E394E">
        <w:rPr>
          <w:rFonts w:ascii="Arial" w:hAnsi="Arial" w:cs="Arial"/>
          <w:sz w:val="20"/>
          <w:szCs w:val="20"/>
          <w:u w:val="single"/>
        </w:rPr>
        <w:t>.</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tiene bienes inmovilizados.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El Instituto no tiene bienes en garantía, señalados en embargos, litigios, títulos de inversiones entregados en garantías, baja </w:t>
      </w:r>
      <w:proofErr w:type="gramStart"/>
      <w:r w:rsidRPr="006E394E">
        <w:rPr>
          <w:rFonts w:ascii="Arial" w:hAnsi="Arial" w:cs="Arial"/>
          <w:sz w:val="20"/>
          <w:szCs w:val="20"/>
        </w:rPr>
        <w:t>significativa</w:t>
      </w:r>
      <w:proofErr w:type="gramEnd"/>
      <w:r w:rsidRPr="006E394E">
        <w:rPr>
          <w:rFonts w:ascii="Arial" w:hAnsi="Arial" w:cs="Arial"/>
          <w:sz w:val="20"/>
          <w:szCs w:val="20"/>
        </w:rPr>
        <w:t xml:space="preserve"> del valor de inversiones financieras.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activos; planeación con el objetivo de que el ente los utilice de manera más efectiva: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 </w:t>
      </w:r>
    </w:p>
    <w:p w:rsidR="004250EA" w:rsidRPr="006E394E" w:rsidRDefault="004250EA" w:rsidP="004250EA">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tiene Inversiones en valores.</w:t>
      </w:r>
    </w:p>
    <w:p w:rsidR="004250EA" w:rsidRPr="006E394E" w:rsidRDefault="004250EA" w:rsidP="004250EA">
      <w:pPr>
        <w:jc w:val="both"/>
        <w:rPr>
          <w:rFonts w:ascii="Arial" w:hAnsi="Arial" w:cs="Arial"/>
          <w:sz w:val="20"/>
          <w:szCs w:val="20"/>
        </w:rPr>
      </w:pPr>
    </w:p>
    <w:p w:rsidR="004250EA" w:rsidRDefault="004250EA" w:rsidP="004250EA">
      <w:pPr>
        <w:jc w:val="both"/>
        <w:rPr>
          <w:rFonts w:ascii="Arial" w:hAnsi="Arial" w:cs="Arial"/>
          <w:b/>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Organismos descentralizados de Control Presupuestario Indirecto: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9. Fideicomisos, Mandatos y Análogos: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Se deberá informar:</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10. Reporte de la Recaudación:</w:t>
      </w:r>
    </w:p>
    <w:p w:rsidR="004250EA" w:rsidRPr="006E394E" w:rsidRDefault="004250EA" w:rsidP="004250EA">
      <w:pPr>
        <w:jc w:val="both"/>
        <w:rPr>
          <w:rFonts w:ascii="Arial" w:hAnsi="Arial" w:cs="Arial"/>
          <w:sz w:val="20"/>
          <w:szCs w:val="20"/>
        </w:rPr>
      </w:pPr>
    </w:p>
    <w:p w:rsidR="004250EA" w:rsidRDefault="004250EA" w:rsidP="004250EA">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4250EA" w:rsidRDefault="004250EA" w:rsidP="004250EA">
      <w:pPr>
        <w:pBdr>
          <w:bottom w:val="single" w:sz="12" w:space="0" w:color="auto"/>
        </w:pBdr>
        <w:jc w:val="both"/>
        <w:rPr>
          <w:rFonts w:ascii="Arial" w:hAnsi="Arial" w:cs="Arial"/>
          <w:sz w:val="20"/>
          <w:szCs w:val="20"/>
        </w:rPr>
      </w:pPr>
    </w:p>
    <w:p w:rsidR="004250EA" w:rsidRDefault="004250EA" w:rsidP="004250EA">
      <w:pPr>
        <w:pBdr>
          <w:bottom w:val="single" w:sz="12" w:space="0" w:color="auto"/>
        </w:pBdr>
        <w:jc w:val="both"/>
        <w:rPr>
          <w:rFonts w:ascii="Arial" w:hAnsi="Arial" w:cs="Arial"/>
          <w:sz w:val="20"/>
          <w:szCs w:val="20"/>
        </w:rPr>
      </w:pPr>
    </w:p>
    <w:p w:rsidR="004250EA" w:rsidRDefault="004250EA" w:rsidP="004250EA">
      <w:pPr>
        <w:pBdr>
          <w:bottom w:val="single" w:sz="12" w:space="0" w:color="auto"/>
        </w:pBdr>
        <w:jc w:val="both"/>
        <w:rPr>
          <w:rFonts w:ascii="Arial" w:hAnsi="Arial" w:cs="Arial"/>
          <w:sz w:val="20"/>
          <w:szCs w:val="20"/>
        </w:rPr>
      </w:pPr>
    </w:p>
    <w:p w:rsidR="004250EA" w:rsidRDefault="004250EA" w:rsidP="004250EA">
      <w:pPr>
        <w:pBdr>
          <w:bottom w:val="single" w:sz="12" w:space="0" w:color="auto"/>
        </w:pBdr>
        <w:jc w:val="both"/>
        <w:rPr>
          <w:rFonts w:ascii="Arial" w:hAnsi="Arial" w:cs="Arial"/>
          <w:sz w:val="20"/>
          <w:szCs w:val="20"/>
        </w:rPr>
      </w:pPr>
    </w:p>
    <w:p w:rsidR="004250EA" w:rsidRDefault="004250EA" w:rsidP="004250EA">
      <w:pPr>
        <w:pBdr>
          <w:bottom w:val="single" w:sz="12" w:space="0" w:color="auto"/>
        </w:pBdr>
        <w:jc w:val="both"/>
        <w:rPr>
          <w:rFonts w:ascii="Arial" w:hAnsi="Arial" w:cs="Arial"/>
          <w:sz w:val="20"/>
          <w:szCs w:val="20"/>
        </w:rPr>
      </w:pPr>
    </w:p>
    <w:p w:rsidR="004250EA" w:rsidRDefault="004250EA" w:rsidP="004250EA">
      <w:pPr>
        <w:pBdr>
          <w:bottom w:val="single" w:sz="12" w:space="0" w:color="auto"/>
        </w:pBdr>
        <w:jc w:val="both"/>
        <w:rPr>
          <w:rFonts w:ascii="Arial" w:hAnsi="Arial" w:cs="Arial"/>
          <w:sz w:val="20"/>
          <w:szCs w:val="20"/>
        </w:rPr>
      </w:pPr>
    </w:p>
    <w:p w:rsidR="004250EA" w:rsidRDefault="004250EA" w:rsidP="004250EA">
      <w:pPr>
        <w:pBdr>
          <w:bottom w:val="single" w:sz="12" w:space="0" w:color="auto"/>
        </w:pBdr>
        <w:jc w:val="both"/>
        <w:rPr>
          <w:rFonts w:ascii="Arial" w:hAnsi="Arial" w:cs="Arial"/>
          <w:sz w:val="20"/>
          <w:szCs w:val="20"/>
        </w:rPr>
      </w:pPr>
    </w:p>
    <w:p w:rsidR="004250EA" w:rsidRDefault="004250EA" w:rsidP="004250EA">
      <w:pPr>
        <w:pBdr>
          <w:bottom w:val="single" w:sz="12" w:space="0" w:color="auto"/>
        </w:pBdr>
        <w:jc w:val="both"/>
        <w:rPr>
          <w:rFonts w:ascii="Arial" w:hAnsi="Arial" w:cs="Arial"/>
          <w:sz w:val="20"/>
          <w:szCs w:val="20"/>
        </w:rPr>
      </w:pPr>
    </w:p>
    <w:p w:rsidR="004250EA" w:rsidRPr="006E394E" w:rsidRDefault="004250EA" w:rsidP="004250EA">
      <w:pPr>
        <w:pBdr>
          <w:bottom w:val="single" w:sz="12" w:space="0" w:color="auto"/>
        </w:pBdr>
        <w:jc w:val="both"/>
        <w:rPr>
          <w:rFonts w:ascii="Arial" w:hAnsi="Arial" w:cs="Arial"/>
          <w:sz w:val="20"/>
          <w:szCs w:val="20"/>
        </w:rPr>
      </w:pPr>
      <w:r w:rsidRPr="006E394E">
        <w:rPr>
          <w:rFonts w:ascii="Arial" w:hAnsi="Arial" w:cs="Arial"/>
          <w:sz w:val="20"/>
          <w:szCs w:val="20"/>
        </w:rPr>
        <w:lastRenderedPageBreak/>
        <w:t>Reporte de Ingresos Recibidos durante el Ejercicio</w:t>
      </w:r>
    </w:p>
    <w:p w:rsidR="004250EA" w:rsidRPr="00E74967" w:rsidRDefault="004250EA" w:rsidP="004250EA">
      <w:pPr>
        <w:jc w:val="center"/>
        <w:rPr>
          <w:rFonts w:cs="Calibri"/>
        </w:rPr>
      </w:pPr>
      <w:r w:rsidRPr="00B84EDC">
        <w:rPr>
          <w:noProof/>
          <w:lang w:val="es-MX" w:eastAsia="es-MX"/>
        </w:rPr>
        <w:drawing>
          <wp:inline distT="0" distB="0" distL="0" distR="0">
            <wp:extent cx="6989445" cy="1131570"/>
            <wp:effectExtent l="19050" t="0" r="1905" b="0"/>
            <wp:docPr id="2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6989445" cy="1131570"/>
                    </a:xfrm>
                    <a:prstGeom prst="rect">
                      <a:avLst/>
                    </a:prstGeom>
                    <a:noFill/>
                    <a:ln w="9525">
                      <a:noFill/>
                      <a:miter lim="800000"/>
                      <a:headEnd/>
                      <a:tailEnd/>
                    </a:ln>
                  </pic:spPr>
                </pic:pic>
              </a:graphicData>
            </a:graphic>
          </wp:inline>
        </w:drawing>
      </w:r>
    </w:p>
    <w:p w:rsidR="004250EA" w:rsidRDefault="004250EA" w:rsidP="004250EA">
      <w:pPr>
        <w:jc w:val="both"/>
        <w:rPr>
          <w:rFonts w:cs="Calibri"/>
          <w:b/>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4250EA" w:rsidRPr="006E394E" w:rsidRDefault="004250EA" w:rsidP="004250EA">
      <w:pPr>
        <w:pBdr>
          <w:bottom w:val="single" w:sz="12" w:space="1" w:color="auto"/>
        </w:pBdr>
        <w:jc w:val="both"/>
        <w:rPr>
          <w:rFonts w:ascii="Arial" w:hAnsi="Arial" w:cs="Arial"/>
          <w:sz w:val="20"/>
          <w:szCs w:val="20"/>
        </w:rPr>
      </w:pPr>
    </w:p>
    <w:p w:rsidR="004250EA" w:rsidRPr="006E394E" w:rsidRDefault="004250EA" w:rsidP="004250EA">
      <w:pPr>
        <w:pBdr>
          <w:bottom w:val="single" w:sz="12" w:space="1" w:color="auto"/>
        </w:pBdr>
        <w:jc w:val="both"/>
        <w:rPr>
          <w:rFonts w:ascii="Arial" w:hAnsi="Arial" w:cs="Arial"/>
          <w:sz w:val="20"/>
          <w:szCs w:val="20"/>
        </w:rPr>
      </w:pPr>
      <w:r w:rsidRPr="006E394E">
        <w:rPr>
          <w:rFonts w:ascii="Arial" w:hAnsi="Arial" w:cs="Arial"/>
          <w:sz w:val="20"/>
          <w:szCs w:val="20"/>
        </w:rPr>
        <w:t>Reporte de Ingresos por Recaudar en el Ejercicio</w:t>
      </w:r>
    </w:p>
    <w:p w:rsidR="004250EA" w:rsidRDefault="004250EA" w:rsidP="004250EA">
      <w:pPr>
        <w:jc w:val="center"/>
        <w:rPr>
          <w:rFonts w:cs="Calibri"/>
          <w:b/>
        </w:rPr>
      </w:pPr>
      <w:r w:rsidRPr="00B84EDC">
        <w:rPr>
          <w:noProof/>
          <w:lang w:val="es-MX" w:eastAsia="es-MX"/>
        </w:rPr>
        <w:drawing>
          <wp:inline distT="0" distB="0" distL="0" distR="0">
            <wp:extent cx="6989445" cy="1131570"/>
            <wp:effectExtent l="19050" t="0" r="1905" b="0"/>
            <wp:docPr id="2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6989445" cy="1131570"/>
                    </a:xfrm>
                    <a:prstGeom prst="rect">
                      <a:avLst/>
                    </a:prstGeom>
                    <a:noFill/>
                    <a:ln w="9525">
                      <a:noFill/>
                      <a:miter lim="800000"/>
                      <a:headEnd/>
                      <a:tailEnd/>
                    </a:ln>
                  </pic:spPr>
                </pic:pic>
              </a:graphicData>
            </a:graphic>
          </wp:inline>
        </w:drawing>
      </w:r>
    </w:p>
    <w:p w:rsidR="004250EA" w:rsidRDefault="004250EA" w:rsidP="004250EA">
      <w:pPr>
        <w:jc w:val="both"/>
        <w:rPr>
          <w:rFonts w:cs="Calibri"/>
          <w:b/>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recaudación tomando, como mínimo, un período igual o menor a 5 años.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Instituto no está facultado para contraer deuda.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12. Calificaciones otorgadas: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Todas las operaciones del Instituto están basadas en un presupuesto autorizado ya sea por el congreso federal o el congreso estatal.</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13. Proceso de Mejora: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Se informará de: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4250EA" w:rsidRPr="006E394E" w:rsidRDefault="004250EA" w:rsidP="004250EA">
      <w:pPr>
        <w:jc w:val="both"/>
        <w:rPr>
          <w:rFonts w:ascii="Arial" w:hAnsi="Arial" w:cs="Arial"/>
          <w:sz w:val="20"/>
          <w:szCs w:val="20"/>
        </w:rPr>
      </w:pPr>
    </w:p>
    <w:p w:rsidR="004250EA" w:rsidRPr="006E394E" w:rsidRDefault="004250EA" w:rsidP="004250EA">
      <w:pPr>
        <w:pStyle w:val="Prrafodelista"/>
        <w:numPr>
          <w:ilvl w:val="0"/>
          <w:numId w:val="13"/>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4250EA" w:rsidRPr="006E394E" w:rsidRDefault="004250EA" w:rsidP="004250EA">
      <w:pPr>
        <w:jc w:val="both"/>
        <w:rPr>
          <w:rFonts w:ascii="Arial" w:hAnsi="Arial" w:cs="Arial"/>
          <w:sz w:val="20"/>
          <w:szCs w:val="20"/>
        </w:rPr>
      </w:pPr>
    </w:p>
    <w:p w:rsidR="004250EA" w:rsidRPr="006E394E" w:rsidRDefault="004250EA" w:rsidP="004250EA">
      <w:pPr>
        <w:pStyle w:val="Prrafodelista"/>
        <w:numPr>
          <w:ilvl w:val="0"/>
          <w:numId w:val="13"/>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4250EA" w:rsidRPr="006E394E" w:rsidRDefault="004250EA" w:rsidP="004250EA">
      <w:pPr>
        <w:jc w:val="both"/>
        <w:rPr>
          <w:rFonts w:ascii="Arial" w:hAnsi="Arial" w:cs="Arial"/>
          <w:sz w:val="20"/>
          <w:szCs w:val="20"/>
        </w:rPr>
      </w:pPr>
    </w:p>
    <w:p w:rsidR="004250EA" w:rsidRPr="006E394E" w:rsidRDefault="004250EA" w:rsidP="004250EA">
      <w:pPr>
        <w:pStyle w:val="Prrafodelista"/>
        <w:numPr>
          <w:ilvl w:val="0"/>
          <w:numId w:val="13"/>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4250EA" w:rsidRPr="006E394E" w:rsidRDefault="004250EA" w:rsidP="004250EA">
      <w:pPr>
        <w:jc w:val="both"/>
        <w:rPr>
          <w:rFonts w:ascii="Arial" w:hAnsi="Arial" w:cs="Arial"/>
          <w:sz w:val="20"/>
          <w:szCs w:val="20"/>
        </w:rPr>
      </w:pPr>
    </w:p>
    <w:p w:rsidR="004250EA" w:rsidRPr="006E394E" w:rsidRDefault="004250EA" w:rsidP="004250EA">
      <w:pPr>
        <w:pStyle w:val="Prrafodelista"/>
        <w:numPr>
          <w:ilvl w:val="0"/>
          <w:numId w:val="13"/>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4250EA" w:rsidRPr="006E394E" w:rsidRDefault="004250EA" w:rsidP="004250EA">
      <w:pPr>
        <w:jc w:val="both"/>
        <w:rPr>
          <w:rFonts w:ascii="Arial" w:hAnsi="Arial" w:cs="Arial"/>
          <w:sz w:val="20"/>
          <w:szCs w:val="20"/>
        </w:rPr>
      </w:pPr>
    </w:p>
    <w:p w:rsidR="004250EA" w:rsidRPr="006E394E" w:rsidRDefault="004250EA" w:rsidP="004250EA">
      <w:pPr>
        <w:pStyle w:val="Prrafodelista"/>
        <w:numPr>
          <w:ilvl w:val="0"/>
          <w:numId w:val="13"/>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14. Información por Segmentos: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w:t>
      </w:r>
      <w:r w:rsidRPr="006E394E">
        <w:rPr>
          <w:rFonts w:ascii="Arial" w:hAnsi="Arial" w:cs="Arial"/>
          <w:sz w:val="20"/>
          <w:szCs w:val="20"/>
        </w:rPr>
        <w:lastRenderedPageBreak/>
        <w:t xml:space="preserve">“PROGRAMAS Y PROYECTOS DE INVERSIÓN” que incluye las unidades responsables, el cual forma parte de los Estados Financieros correspondientes a este periodo. </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15. Eventos Posteriores al Cierre: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6E394E">
        <w:rPr>
          <w:rFonts w:ascii="Arial" w:hAnsi="Arial" w:cs="Arial"/>
          <w:sz w:val="20"/>
          <w:szCs w:val="20"/>
        </w:rPr>
        <w:cr/>
      </w:r>
    </w:p>
    <w:p w:rsidR="004250EA" w:rsidRPr="006E394E" w:rsidRDefault="004250EA" w:rsidP="004250EA">
      <w:pPr>
        <w:jc w:val="both"/>
        <w:rPr>
          <w:rFonts w:ascii="Arial" w:hAnsi="Arial" w:cs="Arial"/>
          <w:sz w:val="20"/>
          <w:szCs w:val="20"/>
        </w:rPr>
      </w:pPr>
      <w:r w:rsidRPr="006E394E">
        <w:rPr>
          <w:rFonts w:ascii="Arial" w:hAnsi="Arial" w:cs="Arial"/>
          <w:sz w:val="20"/>
          <w:szCs w:val="20"/>
        </w:rPr>
        <w:t xml:space="preserve">El Instituto realizará en el mes de </w:t>
      </w:r>
      <w:r>
        <w:rPr>
          <w:rFonts w:ascii="Arial" w:hAnsi="Arial" w:cs="Arial"/>
          <w:sz w:val="20"/>
          <w:szCs w:val="20"/>
        </w:rPr>
        <w:t>enero</w:t>
      </w:r>
      <w:r w:rsidRPr="006E394E">
        <w:rPr>
          <w:rFonts w:ascii="Arial" w:hAnsi="Arial" w:cs="Arial"/>
          <w:sz w:val="20"/>
          <w:szCs w:val="20"/>
        </w:rPr>
        <w:t xml:space="preserve"> de 20</w:t>
      </w:r>
      <w:r>
        <w:rPr>
          <w:rFonts w:ascii="Arial" w:hAnsi="Arial" w:cs="Arial"/>
          <w:sz w:val="20"/>
          <w:szCs w:val="20"/>
        </w:rPr>
        <w:t>20</w:t>
      </w:r>
      <w:r w:rsidRPr="006E394E">
        <w:rPr>
          <w:rFonts w:ascii="Arial" w:hAnsi="Arial" w:cs="Arial"/>
          <w:sz w:val="20"/>
          <w:szCs w:val="20"/>
        </w:rPr>
        <w:t xml:space="preserve"> algunos reintegros de recurso no ejercido correspondientes a los convenios federales, así como el entero de intereses generados en las cuentas bancarias específicas. </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16. Partes Relacionadas: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u w:val="single"/>
        </w:rPr>
      </w:pPr>
      <w:r w:rsidRPr="006E394E">
        <w:rPr>
          <w:rFonts w:ascii="Arial" w:hAnsi="Arial" w:cs="Arial"/>
          <w:sz w:val="20"/>
          <w:szCs w:val="20"/>
        </w:rPr>
        <w:t>El Instituto tiene celebrado un convenio de colaboración con la entidad del Régimen Estatal de Protección Social en Salud del Estado de Guanajuato, para el financiamiento de recursos provenientes del fondo federal denominado “Seguro Popular”, el cual establece las reglas de operación específicas en el ejercicio del gasto correspondiente.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4250EA" w:rsidRPr="006E394E" w:rsidRDefault="004250EA" w:rsidP="004250EA">
      <w:pPr>
        <w:jc w:val="both"/>
        <w:rPr>
          <w:rFonts w:ascii="Arial" w:hAnsi="Arial" w:cs="Arial"/>
          <w:sz w:val="20"/>
          <w:szCs w:val="20"/>
        </w:rPr>
      </w:pPr>
    </w:p>
    <w:p w:rsidR="004250EA" w:rsidRPr="006E394E" w:rsidRDefault="004250EA" w:rsidP="004250EA">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4250EA" w:rsidRPr="00A513A2" w:rsidRDefault="004250EA" w:rsidP="004250EA">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p>
    <w:p w:rsidR="004250EA" w:rsidRDefault="004250EA" w:rsidP="004250EA">
      <w:pPr>
        <w:jc w:val="both"/>
        <w:rPr>
          <w:rFonts w:cs="Calibri"/>
          <w:u w:val="single"/>
        </w:rPr>
      </w:pPr>
    </w:p>
    <w:p w:rsidR="004250EA" w:rsidRDefault="004250EA" w:rsidP="004250EA">
      <w:pPr>
        <w:jc w:val="both"/>
        <w:rPr>
          <w:rFonts w:cs="Calibri"/>
          <w:u w:val="single"/>
        </w:rPr>
      </w:pPr>
    </w:p>
    <w:p w:rsidR="008213A1" w:rsidRDefault="008213A1"/>
    <w:sectPr w:rsidR="008213A1" w:rsidSect="00BB5A9D">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06" w:rsidRDefault="00EE6206" w:rsidP="00EE6206">
      <w:r>
        <w:separator/>
      </w:r>
    </w:p>
  </w:endnote>
  <w:endnote w:type="continuationSeparator" w:id="0">
    <w:p w:rsidR="00EE6206" w:rsidRDefault="00EE6206" w:rsidP="00EE62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3E" w:rsidRPr="001E3B9D" w:rsidRDefault="00EE62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Line 29" o:spid="_x0000_s1028" style="position:absolute;left:0;text-align:left;flip:y;z-index:251663360;visibility:visible;mso-width-relative:margin"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w:r>
    <w:r w:rsidR="004250EA">
      <w:rPr>
        <w:rFonts w:ascii="Arial" w:hAnsi="Arial" w:cs="Arial"/>
        <w:color w:val="808080" w:themeColor="background1" w:themeShade="80"/>
        <w:sz w:val="20"/>
        <w:szCs w:val="20"/>
      </w:rPr>
      <w:t>Información Financiera</w:t>
    </w:r>
    <w:r w:rsidR="004250EA"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4447052"/>
        <w:docPartObj>
          <w:docPartGallery w:val="Page Numbers (Bottom of Page)"/>
          <w:docPartUnique/>
        </w:docPartObj>
      </w:sdtPr>
      <w:sdtContent>
        <w:r w:rsidRPr="001E3B9D">
          <w:rPr>
            <w:rFonts w:ascii="Arial" w:hAnsi="Arial" w:cs="Arial"/>
            <w:color w:val="808080" w:themeColor="background1" w:themeShade="80"/>
            <w:sz w:val="20"/>
            <w:szCs w:val="20"/>
          </w:rPr>
          <w:fldChar w:fldCharType="begin"/>
        </w:r>
        <w:r w:rsidR="004250EA"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sidR="004250EA">
          <w:rPr>
            <w:rFonts w:ascii="Arial" w:hAnsi="Arial" w:cs="Arial"/>
            <w:noProof/>
            <w:color w:val="808080" w:themeColor="background1" w:themeShade="80"/>
            <w:sz w:val="20"/>
            <w:szCs w:val="20"/>
          </w:rPr>
          <w:t>32</w:t>
        </w:r>
        <w:r w:rsidRPr="001E3B9D">
          <w:rPr>
            <w:rFonts w:ascii="Arial" w:hAnsi="Arial" w:cs="Arial"/>
            <w:color w:val="808080" w:themeColor="background1" w:themeShade="80"/>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3E" w:rsidRPr="00584484" w:rsidRDefault="00EE62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Line 27" o:spid="_x0000_s1026" style="position:absolute;left:0;text-align:left;flip:y;z-index:251661312;visibility:visible;mso-width-relative:margin"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w:r>
    <w:sdt>
      <w:sdtPr>
        <w:rPr>
          <w:rFonts w:ascii="Arial" w:hAnsi="Arial" w:cs="Arial"/>
          <w:color w:val="808080" w:themeColor="background1" w:themeShade="80"/>
          <w:sz w:val="20"/>
          <w:szCs w:val="20"/>
        </w:rPr>
        <w:id w:val="14447053"/>
        <w:docPartObj>
          <w:docPartGallery w:val="Page Numbers (Bottom of Page)"/>
          <w:docPartUnique/>
        </w:docPartObj>
      </w:sdtPr>
      <w:sdtContent>
        <w:r w:rsidR="004250EA">
          <w:rPr>
            <w:rFonts w:ascii="Arial" w:hAnsi="Arial" w:cs="Arial"/>
            <w:color w:val="808080" w:themeColor="background1" w:themeShade="80"/>
            <w:sz w:val="20"/>
            <w:szCs w:val="20"/>
          </w:rPr>
          <w:t>Información Financiera</w:t>
        </w:r>
        <w:r w:rsidR="004250EA"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004250EA"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sidR="008005A5">
          <w:rPr>
            <w:rFonts w:ascii="Arial" w:hAnsi="Arial" w:cs="Arial"/>
            <w:noProof/>
            <w:color w:val="808080" w:themeColor="background1" w:themeShade="80"/>
            <w:sz w:val="20"/>
            <w:szCs w:val="20"/>
          </w:rPr>
          <w:t>19</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06" w:rsidRDefault="00EE6206" w:rsidP="00EE6206">
      <w:r>
        <w:separator/>
      </w:r>
    </w:p>
  </w:footnote>
  <w:footnote w:type="continuationSeparator" w:id="0">
    <w:p w:rsidR="00EE6206" w:rsidRDefault="00EE6206" w:rsidP="00EE6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3E" w:rsidRDefault="00EE6206" w:rsidP="000B489A">
    <w:pPr>
      <w:pStyle w:val="Encabezado"/>
      <w:tabs>
        <w:tab w:val="clear" w:pos="4419"/>
        <w:tab w:val="clear" w:pos="8838"/>
        <w:tab w:val="left" w:pos="6804"/>
        <w:tab w:val="left" w:pos="7961"/>
      </w:tabs>
    </w:pPr>
    <w:r>
      <w:rPr>
        <w:noProof/>
        <w:lang w:val="es-MX" w:eastAsia="es-MX"/>
      </w:rPr>
      <w:pict>
        <v:shapetype id="_x0000_t202" coordsize="21600,21600" o:spt="202" path="m,l,21600r21600,l21600,xe">
          <v:stroke joinstyle="miter"/>
          <v:path gradientshapeok="t" o:connecttype="rect"/>
        </v:shapetype>
        <v:shape id="Cuadro de texto 18" o:spid="_x0000_s1029" type="#_x0000_t202" style="position:absolute;margin-left:339.15pt;margin-top:-19.35pt;width:66.05pt;height:2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" stroked="f">
          <v:textbox style="mso-next-textbox:#Cuadro de texto 18">
            <w:txbxContent>
              <w:p w:rsidR="00E3053E" w:rsidRPr="002904C4" w:rsidRDefault="004250EA" w:rsidP="000B489A">
                <w:pPr>
                  <w:jc w:val="both"/>
                  <w:rPr>
                    <w:rFonts w:ascii="Arial" w:hAnsi="Arial" w:cs="Arial"/>
                    <w:color w:val="808080" w:themeColor="background1" w:themeShade="80"/>
                    <w:sz w:val="32"/>
                    <w:szCs w:val="32"/>
                    <w:lang w:val="es-MX"/>
                  </w:rPr>
                </w:pPr>
                <w:r>
                  <w:rPr>
                    <w:rFonts w:ascii="Arial" w:hAnsi="Arial" w:cs="Arial"/>
                    <w:color w:val="808080" w:themeColor="background1" w:themeShade="80"/>
                    <w:sz w:val="32"/>
                    <w:szCs w:val="32"/>
                    <w:lang w:val="es-MX"/>
                  </w:rPr>
                  <w:t>2019</w:t>
                </w:r>
              </w:p>
            </w:txbxContent>
          </v:textbox>
        </v:shape>
      </w:pict>
    </w:r>
    <w:r>
      <w:rPr>
        <w:noProof/>
        <w:lang w:val="es-MX" w:eastAsia="es-MX"/>
      </w:rPr>
      <w:pict>
        <v:shape id="Cuadro de texto 17" o:spid="_x0000_s1030" type="#_x0000_t202" style="position:absolute;margin-left:125.3pt;margin-top:-22.6pt;width:217.9pt;height:3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" stroked="f">
          <v:textbox style="mso-next-textbox:#Cuadro de texto 17">
            <w:txbxContent>
              <w:p w:rsidR="00E3053E" w:rsidRDefault="004250EA" w:rsidP="000B489A">
                <w:pPr>
                  <w:jc w:val="right"/>
                  <w:rPr>
                    <w:rFonts w:ascii="Arial" w:hAnsi="Arial" w:cs="Arial"/>
                    <w:color w:val="808080" w:themeColor="background1" w:themeShade="80"/>
                    <w:sz w:val="20"/>
                    <w:szCs w:val="20"/>
                    <w:lang w:val="es-MX"/>
                  </w:rPr>
                </w:pPr>
                <w:r>
                  <w:rPr>
                    <w:rFonts w:ascii="Arial" w:hAnsi="Arial" w:cs="Arial"/>
                    <w:color w:val="808080" w:themeColor="background1" w:themeShade="80"/>
                    <w:sz w:val="20"/>
                    <w:szCs w:val="20"/>
                    <w:lang w:val="es-MX"/>
                  </w:rPr>
                  <w:t>CUENTA</w:t>
                </w:r>
              </w:p>
              <w:p w:rsidR="00E3053E" w:rsidRPr="009D62C5" w:rsidRDefault="004250EA" w:rsidP="000B489A">
                <w:pPr>
                  <w:jc w:val="right"/>
                  <w:rPr>
                    <w:rFonts w:ascii="Arial" w:hAnsi="Arial" w:cs="Arial"/>
                    <w:color w:val="808080" w:themeColor="background1" w:themeShade="80"/>
                    <w:sz w:val="20"/>
                    <w:szCs w:val="20"/>
                    <w:lang w:val="es-MX"/>
                  </w:rPr>
                </w:pPr>
                <w:r>
                  <w:rPr>
                    <w:rFonts w:ascii="Arial" w:hAnsi="Arial" w:cs="Arial"/>
                    <w:color w:val="808080" w:themeColor="background1" w:themeShade="80"/>
                    <w:sz w:val="20"/>
                    <w:szCs w:val="20"/>
                    <w:lang w:val="es-MX"/>
                  </w:rPr>
                  <w:t xml:space="preserve"> PÚBLICA</w:t>
                </w:r>
              </w:p>
            </w:txbxContent>
          </v:textbox>
        </v:shape>
      </w:pict>
    </w:r>
    <w:r w:rsidRPr="00EE6206">
      <w:rPr>
        <w:rFonts w:ascii="Soberana Sans Light" w:hAnsi="Soberana Sans Light"/>
        <w:noProof/>
        <w:lang w:val="es-MX" w:eastAsia="es-MX"/>
      </w:rPr>
      <w:pict>
        <v:line id="4 Conector recto" o:spid="_x0000_s1025" style="position:absolute;flip:y;z-index:251660288;visibility:visible;mso-width-relative:margin"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3E" w:rsidRPr="007D16CA" w:rsidRDefault="00EE6206" w:rsidP="00410C0A">
    <w:pPr>
      <w:pStyle w:val="Encabezado"/>
      <w:jc w:val="center"/>
      <w:rPr>
        <w:rFonts w:ascii="Arial" w:hAnsi="Arial" w:cs="Arial"/>
        <w:color w:val="808080" w:themeColor="background1" w:themeShade="80"/>
        <w:sz w:val="20"/>
        <w:szCs w:val="20"/>
      </w:rPr>
    </w:pPr>
    <w:r w:rsidRPr="00EE6206">
      <w:rPr>
        <w:rFonts w:ascii="Arial" w:hAnsi="Arial" w:cs="Arial"/>
        <w:noProof/>
        <w:lang w:val="es-MX" w:eastAsia="es-MX"/>
      </w:rPr>
      <w:pict>
        <v:line id="Line 28" o:spid="_x0000_s1027" style="position:absolute;left:0;text-align:left;flip:y;z-index:251662336;visibility:visible;mso-width-relative:margin"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w:r>
    <w:r w:rsidR="004250EA">
      <w:rPr>
        <w:rFonts w:ascii="Arial" w:hAnsi="Arial" w:cs="Arial"/>
        <w:color w:val="808080" w:themeColor="background1" w:themeShade="80"/>
        <w:sz w:val="20"/>
        <w:szCs w:val="20"/>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1"/>
  </w:num>
  <w:num w:numId="5">
    <w:abstractNumId w:val="10"/>
  </w:num>
  <w:num w:numId="6">
    <w:abstractNumId w:val="2"/>
  </w:num>
  <w:num w:numId="7">
    <w:abstractNumId w:val="8"/>
  </w:num>
  <w:num w:numId="8">
    <w:abstractNumId w:val="1"/>
  </w:num>
  <w:num w:numId="9">
    <w:abstractNumId w:val="12"/>
  </w:num>
  <w:num w:numId="10">
    <w:abstractNumId w:val="6"/>
  </w:num>
  <w:num w:numId="11">
    <w:abstractNumId w:val="5"/>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250EA"/>
    <w:rsid w:val="004250EA"/>
    <w:rsid w:val="008005A5"/>
    <w:rsid w:val="008213A1"/>
    <w:rsid w:val="00EE62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0EA"/>
    <w:pPr>
      <w:tabs>
        <w:tab w:val="center" w:pos="4419"/>
        <w:tab w:val="right" w:pos="8838"/>
      </w:tabs>
    </w:pPr>
  </w:style>
  <w:style w:type="character" w:customStyle="1" w:styleId="EncabezadoCar">
    <w:name w:val="Encabezado Car"/>
    <w:basedOn w:val="Fuentedeprrafopredeter"/>
    <w:link w:val="Encabezado"/>
    <w:uiPriority w:val="99"/>
    <w:rsid w:val="004250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250EA"/>
    <w:pPr>
      <w:tabs>
        <w:tab w:val="center" w:pos="4419"/>
        <w:tab w:val="right" w:pos="8838"/>
      </w:tabs>
    </w:pPr>
  </w:style>
  <w:style w:type="character" w:customStyle="1" w:styleId="PiedepginaCar">
    <w:name w:val="Pie de página Car"/>
    <w:basedOn w:val="Fuentedeprrafopredeter"/>
    <w:link w:val="Piedepgina"/>
    <w:uiPriority w:val="99"/>
    <w:rsid w:val="004250EA"/>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4250EA"/>
    <w:pPr>
      <w:spacing w:after="101" w:line="216" w:lineRule="exact"/>
      <w:ind w:firstLine="288"/>
      <w:jc w:val="both"/>
    </w:pPr>
    <w:rPr>
      <w:rFonts w:ascii="Arial" w:hAnsi="Arial" w:cs="Arial"/>
      <w:sz w:val="18"/>
      <w:szCs w:val="20"/>
    </w:rPr>
  </w:style>
  <w:style w:type="character" w:customStyle="1" w:styleId="TextoCar">
    <w:name w:val="Texto Car"/>
    <w:link w:val="Texto"/>
    <w:locked/>
    <w:rsid w:val="004250EA"/>
    <w:rPr>
      <w:rFonts w:ascii="Arial" w:eastAsia="Times New Roman" w:hAnsi="Arial" w:cs="Arial"/>
      <w:sz w:val="18"/>
      <w:szCs w:val="20"/>
      <w:lang w:val="es-ES" w:eastAsia="es-ES"/>
    </w:rPr>
  </w:style>
  <w:style w:type="paragraph" w:styleId="Prrafodelista">
    <w:name w:val="List Paragraph"/>
    <w:basedOn w:val="Normal"/>
    <w:link w:val="PrrafodelistaCar"/>
    <w:uiPriority w:val="34"/>
    <w:qFormat/>
    <w:rsid w:val="004250EA"/>
    <w:pPr>
      <w:ind w:left="720"/>
      <w:contextualSpacing/>
    </w:pPr>
  </w:style>
  <w:style w:type="character" w:customStyle="1" w:styleId="PrrafodelistaCar">
    <w:name w:val="Párrafo de lista Car"/>
    <w:basedOn w:val="Fuentedeprrafopredeter"/>
    <w:link w:val="Prrafodelista"/>
    <w:uiPriority w:val="34"/>
    <w:locked/>
    <w:rsid w:val="004250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250EA"/>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0EA"/>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5113</Words>
  <Characters>28123</Characters>
  <Application>Microsoft Office Word</Application>
  <DocSecurity>0</DocSecurity>
  <Lines>234</Lines>
  <Paragraphs>66</Paragraphs>
  <ScaleCrop>false</ScaleCrop>
  <Company>Hewlett-Packard Company</Company>
  <LinksUpToDate>false</LinksUpToDate>
  <CharactersWithSpaces>33170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2020-01-31T23:44:00Z</cp:lastPrinted>
  <dcterms:created xsi:type="dcterms:W3CDTF">2020-01-31T23:32:00Z</dcterms:created>
  <dcterms:modified xsi:type="dcterms:W3CDTF">2020-01-31T23:45:00Z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