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bookmarkStart w:id="0" w:name="_GoBack"/>
      <w:bookmarkEnd w:id="0"/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</w:t>
      </w:r>
      <w:r w:rsidR="00921218">
        <w:t>Junio</w:t>
      </w:r>
      <w:r>
        <w:t xml:space="preserve">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D23E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1"/>
          <w:lang w:eastAsia="es-MX"/>
        </w:rPr>
      </w:pPr>
      <w:r>
        <w:rPr>
          <w:rFonts w:ascii="Calibri" w:eastAsia="Times New Roman" w:hAnsi="Calibri" w:cs="Times New Roman"/>
          <w:color w:val="000000"/>
          <w:szCs w:val="21"/>
          <w:lang w:eastAsia="es-MX"/>
        </w:rPr>
        <w:t>Página 14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proofErr w:type="spellStart"/>
      <w:r w:rsidRPr="00AF5DB8">
        <w:rPr>
          <w:lang w:eastAsia="es-MX"/>
        </w:rPr>
        <w:t>Solidaridad</w:t>
      </w:r>
      <w:r w:rsidR="00032EDC">
        <w:rPr>
          <w:lang w:eastAsia="es-MX"/>
        </w:rPr>
        <w:t>z</w:t>
      </w:r>
      <w:proofErr w:type="spellEnd"/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D23E4A" w:rsidRPr="00D23E4A" w:rsidRDefault="00D23E4A" w:rsidP="00D23E4A">
      <w:pPr>
        <w:jc w:val="center"/>
      </w:pPr>
      <w:r w:rsidRPr="00D23E4A">
        <w:t>Página 15</w:t>
      </w: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D23E4A" w:rsidRDefault="00D23E4A" w:rsidP="00D23E4A">
      <w:pPr>
        <w:jc w:val="center"/>
      </w:pPr>
      <w:r>
        <w:t>Página 16</w:t>
      </w: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 xml:space="preserve">Ejercicio 2016, periodo: </w:t>
      </w:r>
      <w:r w:rsidR="00A90AA6">
        <w:t>Junio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 y la declaración de  impuesto sobre nómina 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2422BB" w:rsidRPr="00D23E4A" w:rsidRDefault="00D23E4A" w:rsidP="00C712A6">
      <w:pPr>
        <w:jc w:val="center"/>
      </w:pPr>
      <w:r w:rsidRPr="00D23E4A">
        <w:t>Página 17</w:t>
      </w: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lastRenderedPageBreak/>
        <w:t>Estructura organizacional básica</w:t>
      </w:r>
    </w:p>
    <w:p w:rsidR="00C712A6" w:rsidRDefault="00AF5DB8" w:rsidP="00C712A6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7E5F29D3" wp14:editId="23D4850E">
            <wp:extent cx="5612130" cy="31750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712A6" w:rsidRDefault="00C712A6" w:rsidP="00C712A6">
      <w:pPr>
        <w:rPr>
          <w:b/>
        </w:rPr>
      </w:pPr>
    </w:p>
    <w:p w:rsidR="00211469" w:rsidRDefault="00211469" w:rsidP="005E6F01">
      <w:pPr>
        <w:jc w:val="center"/>
        <w:rPr>
          <w:b/>
        </w:rPr>
      </w:pPr>
    </w:p>
    <w:p w:rsidR="00211469" w:rsidRPr="00D23E4A" w:rsidRDefault="00211469" w:rsidP="005E6F01">
      <w:pPr>
        <w:jc w:val="center"/>
      </w:pPr>
    </w:p>
    <w:p w:rsidR="00D23E4A" w:rsidRPr="00D23E4A" w:rsidRDefault="00D23E4A" w:rsidP="00D23E4A">
      <w:pPr>
        <w:jc w:val="center"/>
      </w:pPr>
      <w:r>
        <w:t>Página 18</w:t>
      </w:r>
    </w:p>
    <w:p w:rsidR="00C712A6" w:rsidRDefault="005E6F01" w:rsidP="005E6F01">
      <w:pPr>
        <w:jc w:val="center"/>
        <w:rPr>
          <w:b/>
        </w:rPr>
      </w:pPr>
      <w:r w:rsidRPr="005E6F01">
        <w:rPr>
          <w:b/>
        </w:rPr>
        <w:lastRenderedPageBreak/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5E6F01" w:rsidP="005E6F01">
      <w:pPr>
        <w:rPr>
          <w:b/>
        </w:rPr>
      </w:pPr>
      <w:r w:rsidRPr="005E6F01">
        <w:rPr>
          <w:b/>
        </w:rPr>
        <w:t>Si se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D23E4A" w:rsidRDefault="00D23E4A" w:rsidP="00D23E4A">
      <w:pPr>
        <w:jc w:val="center"/>
      </w:pPr>
      <w:r>
        <w:t>Página 19</w:t>
      </w:r>
    </w:p>
    <w:p w:rsidR="00245353" w:rsidRDefault="00245353" w:rsidP="001A0FAA">
      <w:pPr>
        <w:jc w:val="both"/>
      </w:pPr>
      <w:r>
        <w:lastRenderedPageBreak/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5E6F01" w:rsidRDefault="005E6F01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 según su antigüedad.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D23E4A" w:rsidP="00D23E4A">
      <w:pPr>
        <w:jc w:val="center"/>
      </w:pPr>
      <w:r>
        <w:t>Página 20</w:t>
      </w:r>
    </w:p>
    <w:p w:rsidR="00C677AC" w:rsidRDefault="00C677AC" w:rsidP="002422BB">
      <w:pPr>
        <w:jc w:val="both"/>
      </w:pPr>
      <w:r>
        <w:lastRenderedPageBreak/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E10CEF">
        <w:t>30</w:t>
      </w:r>
      <w:r w:rsidR="00F93117">
        <w:t xml:space="preserve"> de </w:t>
      </w:r>
      <w:r w:rsidR="00921218">
        <w:t>Junio</w:t>
      </w:r>
      <w:r w:rsidR="00F93117">
        <w:t xml:space="preserve"> </w:t>
      </w:r>
      <w:r>
        <w:t>de 2</w:t>
      </w:r>
      <w:r w:rsidR="00D23E4A">
        <w:t>016</w:t>
      </w:r>
      <w:r>
        <w:t xml:space="preserve"> 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C677AC" w:rsidRPr="00C677AC" w:rsidRDefault="00AD3340" w:rsidP="002422BB">
      <w:pPr>
        <w:jc w:val="both"/>
      </w:pPr>
      <w:r>
        <w:t>El monto de la cuenta por pagar corresponde a retenciones de carga tributaria a los empleados.</w:t>
      </w:r>
    </w:p>
    <w:p w:rsidR="00AD3340" w:rsidRDefault="00AD3340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18166C" w:rsidRDefault="0018166C" w:rsidP="0018166C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AD3340" w:rsidRPr="00D23E4A" w:rsidRDefault="00D23E4A" w:rsidP="00D23E4A">
      <w:pPr>
        <w:jc w:val="center"/>
      </w:pPr>
      <w:r w:rsidRPr="00D23E4A">
        <w:t>Página 21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lastRenderedPageBreak/>
        <w:t>Reporte Analítico del Activo</w:t>
      </w:r>
    </w:p>
    <w:p w:rsidR="0018166C" w:rsidRDefault="00AD3340" w:rsidP="0018166C">
      <w:r>
        <w:t>Principales variaciones en el activo, en inversiones en valores y patrimonio, como sigue:</w:t>
      </w:r>
    </w:p>
    <w:tbl>
      <w:tblPr>
        <w:tblW w:w="15248" w:type="dxa"/>
        <w:tblInd w:w="-1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8"/>
        <w:gridCol w:w="1968"/>
        <w:gridCol w:w="2368"/>
        <w:gridCol w:w="2368"/>
        <w:gridCol w:w="1848"/>
        <w:gridCol w:w="3048"/>
      </w:tblGrid>
      <w:tr w:rsidR="00921218" w:rsidRPr="00921218" w:rsidTr="00921218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921218" w:rsidRPr="00921218" w:rsidRDefault="00921218" w:rsidP="00921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96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921218" w:rsidRPr="00921218" w:rsidRDefault="00921218" w:rsidP="00921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SALDO INICIAL</w:t>
            </w:r>
            <w:r w:rsidRPr="00921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(A)</w:t>
            </w:r>
          </w:p>
        </w:tc>
        <w:tc>
          <w:tcPr>
            <w:tcW w:w="236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921218" w:rsidRPr="00921218" w:rsidRDefault="00921218" w:rsidP="00921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CARGOS DEL PERIODO</w:t>
            </w:r>
          </w:p>
        </w:tc>
        <w:tc>
          <w:tcPr>
            <w:tcW w:w="236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921218" w:rsidRPr="00921218" w:rsidRDefault="00921218" w:rsidP="00921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ABONOS DEL PERIODO</w:t>
            </w:r>
          </w:p>
        </w:tc>
        <w:tc>
          <w:tcPr>
            <w:tcW w:w="18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921218" w:rsidRPr="00921218" w:rsidRDefault="00921218" w:rsidP="00921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SALDO FINAL</w:t>
            </w:r>
            <w:r w:rsidRPr="00921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(B)</w:t>
            </w:r>
          </w:p>
        </w:tc>
        <w:tc>
          <w:tcPr>
            <w:tcW w:w="3048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921218" w:rsidRPr="00921218" w:rsidRDefault="00921218" w:rsidP="00921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VARIACIÓN DEL PERIODO</w:t>
            </w:r>
            <w:r w:rsidRPr="00921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(B-A)</w:t>
            </w:r>
          </w:p>
        </w:tc>
      </w:tr>
      <w:tr w:rsidR="00921218" w:rsidRPr="00921218" w:rsidTr="00921218">
        <w:trPr>
          <w:trHeight w:val="300"/>
        </w:trPr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11,947,439,928.41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10,670,215,655.36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1,277,224,273.05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B8CCE4" w:fill="B8CCE4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1,277,224,273.05</w:t>
            </w:r>
          </w:p>
        </w:tc>
      </w:tr>
      <w:tr w:rsidR="00921218" w:rsidRPr="00921218" w:rsidTr="00921218">
        <w:trPr>
          <w:trHeight w:val="300"/>
        </w:trPr>
        <w:tc>
          <w:tcPr>
            <w:tcW w:w="3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ACTIVO CIRCULANTE</w:t>
            </w:r>
          </w:p>
        </w:tc>
        <w:tc>
          <w:tcPr>
            <w:tcW w:w="1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11,947,439,928.41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10,670,215,655.36</w:t>
            </w:r>
          </w:p>
        </w:tc>
        <w:tc>
          <w:tcPr>
            <w:tcW w:w="1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1,277,224,273.05</w:t>
            </w:r>
          </w:p>
        </w:tc>
        <w:tc>
          <w:tcPr>
            <w:tcW w:w="3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DCE6F1" w:fill="DCE6F1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1,277,224,273.05</w:t>
            </w:r>
          </w:p>
        </w:tc>
      </w:tr>
      <w:tr w:rsidR="00921218" w:rsidRPr="00921218" w:rsidTr="00921218">
        <w:trPr>
          <w:trHeight w:val="421"/>
        </w:trPr>
        <w:tc>
          <w:tcPr>
            <w:tcW w:w="3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Efectivo y equivalentes</w:t>
            </w:r>
          </w:p>
        </w:tc>
        <w:tc>
          <w:tcPr>
            <w:tcW w:w="1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5,026,332,803.19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4,444,740,236.57</w:t>
            </w:r>
          </w:p>
        </w:tc>
        <w:tc>
          <w:tcPr>
            <w:tcW w:w="1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581,592,566.62</w:t>
            </w:r>
          </w:p>
        </w:tc>
        <w:tc>
          <w:tcPr>
            <w:tcW w:w="3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B8CCE4" w:fill="B8CCE4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581,592,566.62</w:t>
            </w:r>
          </w:p>
        </w:tc>
      </w:tr>
      <w:tr w:rsidR="00921218" w:rsidRPr="00921218" w:rsidTr="00921218">
        <w:trPr>
          <w:trHeight w:val="300"/>
        </w:trPr>
        <w:tc>
          <w:tcPr>
            <w:tcW w:w="364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Derechos a recibir efectivo o equivalentes</w:t>
            </w:r>
          </w:p>
        </w:tc>
        <w:tc>
          <w:tcPr>
            <w:tcW w:w="19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6,921,107,125.22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6,225,475,418.79</w:t>
            </w:r>
          </w:p>
        </w:tc>
        <w:tc>
          <w:tcPr>
            <w:tcW w:w="18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695,631,706.43</w:t>
            </w:r>
          </w:p>
        </w:tc>
        <w:tc>
          <w:tcPr>
            <w:tcW w:w="30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shd w:val="clear" w:color="DCE6F1" w:fill="DCE6F1"/>
            <w:noWrap/>
            <w:hideMark/>
          </w:tcPr>
          <w:p w:rsidR="00921218" w:rsidRPr="00921218" w:rsidRDefault="00921218" w:rsidP="00921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1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695,631,706.43</w:t>
            </w:r>
          </w:p>
        </w:tc>
      </w:tr>
    </w:tbl>
    <w:p w:rsidR="00F06BD4" w:rsidRPr="00640981" w:rsidRDefault="00F06BD4" w:rsidP="00F06BD4">
      <w:pPr>
        <w:jc w:val="center"/>
        <w:rPr>
          <w:b/>
        </w:rPr>
      </w:pPr>
      <w:r w:rsidRPr="00640981">
        <w:rPr>
          <w:b/>
        </w:rPr>
        <w:t>Responsabilidad sobre la presentación razonable de los Estados Financieros</w:t>
      </w:r>
    </w:p>
    <w:p w:rsidR="00F06BD4" w:rsidRDefault="00F06BD4" w:rsidP="00F06BD4">
      <w:pPr>
        <w:jc w:val="both"/>
      </w:pPr>
      <w:r>
        <w:t>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640981" w:rsidRDefault="00107D29" w:rsidP="00640981">
      <w:pPr>
        <w:jc w:val="both"/>
        <w:rPr>
          <w:b/>
          <w:sz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8537236" wp14:editId="34517A2B">
            <wp:simplePos x="0" y="0"/>
            <wp:positionH relativeFrom="column">
              <wp:posOffset>-242570</wp:posOffset>
            </wp:positionH>
            <wp:positionV relativeFrom="paragraph">
              <wp:posOffset>716280</wp:posOffset>
            </wp:positionV>
            <wp:extent cx="9039225" cy="885190"/>
            <wp:effectExtent l="0" t="0" r="9525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D4" w:rsidRPr="00F06BD4">
        <w:rPr>
          <w:b/>
          <w:sz w:val="20"/>
        </w:rPr>
        <w:t xml:space="preserve"> Recomendaciones Nota 1: Las notas de Gestión Administrativa sólo se presentarán en medio magnético, las notas que no estén contempladas en el formato se agregarán libremente al mismo.</w:t>
      </w:r>
    </w:p>
    <w:p w:rsidR="001A0FAA" w:rsidRPr="00640981" w:rsidRDefault="00D23E4A" w:rsidP="00640981">
      <w:pPr>
        <w:ind w:left="708" w:firstLine="708"/>
        <w:jc w:val="center"/>
        <w:rPr>
          <w:b/>
          <w:sz w:val="20"/>
        </w:rPr>
      </w:pPr>
      <w:r w:rsidRPr="00D23E4A">
        <w:t>Página 2</w:t>
      </w:r>
      <w:r>
        <w:t>2</w:t>
      </w:r>
    </w:p>
    <w:sectPr w:rsidR="001A0FAA" w:rsidRPr="00640981" w:rsidSect="00032EDC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3B" w:rsidRDefault="00D1293B" w:rsidP="00B67E92">
      <w:pPr>
        <w:spacing w:after="0" w:line="240" w:lineRule="auto"/>
      </w:pPr>
      <w:r>
        <w:separator/>
      </w:r>
    </w:p>
  </w:endnote>
  <w:endnote w:type="continuationSeparator" w:id="0">
    <w:p w:rsidR="00D1293B" w:rsidRDefault="00D1293B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DC" w:rsidRDefault="00032EDC" w:rsidP="007B623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3B" w:rsidRDefault="00D1293B" w:rsidP="00B67E92">
      <w:pPr>
        <w:spacing w:after="0" w:line="240" w:lineRule="auto"/>
      </w:pPr>
      <w:r>
        <w:separator/>
      </w:r>
    </w:p>
  </w:footnote>
  <w:footnote w:type="continuationSeparator" w:id="0">
    <w:p w:rsidR="00D1293B" w:rsidRDefault="00D1293B" w:rsidP="00B6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91199"/>
    <w:rsid w:val="000A3684"/>
    <w:rsid w:val="00107D29"/>
    <w:rsid w:val="0014233A"/>
    <w:rsid w:val="0018166C"/>
    <w:rsid w:val="001A0FAA"/>
    <w:rsid w:val="001A5371"/>
    <w:rsid w:val="00211469"/>
    <w:rsid w:val="002260C2"/>
    <w:rsid w:val="002422BB"/>
    <w:rsid w:val="00245353"/>
    <w:rsid w:val="00384DAB"/>
    <w:rsid w:val="00414C66"/>
    <w:rsid w:val="00456C24"/>
    <w:rsid w:val="00520991"/>
    <w:rsid w:val="00547CF3"/>
    <w:rsid w:val="005E6F01"/>
    <w:rsid w:val="006206D3"/>
    <w:rsid w:val="00640981"/>
    <w:rsid w:val="00701449"/>
    <w:rsid w:val="00721DAA"/>
    <w:rsid w:val="00756F63"/>
    <w:rsid w:val="0075724B"/>
    <w:rsid w:val="007735BF"/>
    <w:rsid w:val="007B623E"/>
    <w:rsid w:val="00837297"/>
    <w:rsid w:val="008C1BB7"/>
    <w:rsid w:val="00921218"/>
    <w:rsid w:val="009921A3"/>
    <w:rsid w:val="009D5C60"/>
    <w:rsid w:val="00A90AA6"/>
    <w:rsid w:val="00AD3340"/>
    <w:rsid w:val="00AF5DB8"/>
    <w:rsid w:val="00B67E92"/>
    <w:rsid w:val="00C442AB"/>
    <w:rsid w:val="00C469BF"/>
    <w:rsid w:val="00C677AC"/>
    <w:rsid w:val="00C712A6"/>
    <w:rsid w:val="00C831A8"/>
    <w:rsid w:val="00CD159D"/>
    <w:rsid w:val="00D1293B"/>
    <w:rsid w:val="00D23E4A"/>
    <w:rsid w:val="00D64231"/>
    <w:rsid w:val="00DE3864"/>
    <w:rsid w:val="00E10CEF"/>
    <w:rsid w:val="00F06BD4"/>
    <w:rsid w:val="00F36F49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1559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Miguel</cp:lastModifiedBy>
  <cp:revision>2</cp:revision>
  <cp:lastPrinted>2016-06-13T17:50:00Z</cp:lastPrinted>
  <dcterms:created xsi:type="dcterms:W3CDTF">2017-06-28T18:00:00Z</dcterms:created>
  <dcterms:modified xsi:type="dcterms:W3CDTF">2017-06-28T18:00:00Z</dcterms:modified>
</cp:coreProperties>
</file>