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973B2D" w:rsidP="00C07DAD">
      <w:pPr>
        <w:pStyle w:val="Ttulo1"/>
        <w:jc w:val="center"/>
      </w:pPr>
      <w:r>
        <w:t>Tercer</w:t>
      </w:r>
      <w:r w:rsidR="006C22FF">
        <w:t xml:space="preserve"> </w:t>
      </w:r>
      <w:r w:rsidR="003C7D8F">
        <w:t>Trimestre 201</w:t>
      </w:r>
      <w:r w:rsidR="0085382A">
        <w:t>9</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4A610A"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os por el gobernador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85382A">
        <w:rPr>
          <w:rFonts w:cs="Calibri"/>
        </w:rPr>
        <w:t>9</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85382A">
        <w:rPr>
          <w:rFonts w:cs="Calibri"/>
        </w:rPr>
        <w:t>enero al 31 de diciembre de 2019</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5D2F2E"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p>
    <w:p w:rsidR="00396258" w:rsidRPr="00A841A1" w:rsidRDefault="00396258" w:rsidP="007D1E76">
      <w:pPr>
        <w:spacing w:after="0" w:line="240" w:lineRule="auto"/>
        <w:jc w:val="both"/>
        <w:rPr>
          <w:rFonts w:cs="Calibri"/>
        </w:rPr>
      </w:pP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 xml:space="preserve">El Instituto de Salud Pública del Estado de Guanajuato, se encuentra inscrito en el Sistema de Administración Tributaria </w:t>
      </w:r>
      <w:r w:rsidR="005D2F2E">
        <w:rPr>
          <w:rFonts w:cs="Calibri"/>
        </w:rPr>
        <w:t xml:space="preserve">(SAT) </w:t>
      </w:r>
      <w:r w:rsidRPr="00A841A1">
        <w:rPr>
          <w:rFonts w:cs="Calibri"/>
        </w:rPr>
        <w:t>con RFC ISP961122JV5, domicilio fiscal ubicado en Tamazuca 4 de la colonia Guanajuato Centro</w:t>
      </w:r>
      <w:r w:rsidR="004A1B57" w:rsidRPr="00A841A1">
        <w:rPr>
          <w:rFonts w:cs="Calibri"/>
        </w:rPr>
        <w:t>,</w:t>
      </w:r>
      <w:r w:rsidRPr="00A841A1">
        <w:rPr>
          <w:rFonts w:cs="Calibri"/>
        </w:rPr>
        <w:t xml:space="preserve"> en la ciudad de Guanajuato</w:t>
      </w:r>
      <w:r w:rsidR="005D2F2E">
        <w:rPr>
          <w:rFonts w:cs="Calibri"/>
        </w:rPr>
        <w:t>, GTO.,</w:t>
      </w:r>
      <w:r w:rsidRPr="00A841A1">
        <w:rPr>
          <w:rFonts w:cs="Calibri"/>
        </w:rPr>
        <w:t xml:space="preserve">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lastRenderedPageBreak/>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w:t>
      </w:r>
      <w:r w:rsidR="005D2F2E">
        <w:rPr>
          <w:rFonts w:cs="Calibri"/>
        </w:rPr>
        <w:t>ción</w:t>
      </w:r>
      <w:r w:rsidRPr="00A841A1">
        <w:rPr>
          <w:rFonts w:cs="Calibri"/>
        </w:rPr>
        <w:t xml:space="preserve">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lastRenderedPageBreak/>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5D2F2E">
        <w:rPr>
          <w:rFonts w:cs="Calibri"/>
        </w:rPr>
        <w:t>tercer</w:t>
      </w:r>
      <w:r w:rsidR="00EF3A78">
        <w:rPr>
          <w:rFonts w:cs="Calibri"/>
        </w:rPr>
        <w:t xml:space="preserve"> </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lastRenderedPageBreak/>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5D2F2E"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w:t>
      </w:r>
      <w:r w:rsidR="005D2F2E">
        <w:rPr>
          <w:rFonts w:cs="Calibri"/>
        </w:rPr>
        <w:t>:</w:t>
      </w:r>
    </w:p>
    <w:p w:rsidR="001B0425" w:rsidRPr="0053767C" w:rsidRDefault="001B0425" w:rsidP="007D1E76">
      <w:pPr>
        <w:spacing w:after="0" w:line="240" w:lineRule="auto"/>
        <w:jc w:val="both"/>
        <w:rPr>
          <w:rFonts w:cs="Calibri"/>
        </w:rPr>
      </w:pPr>
      <w:r w:rsidRPr="0053767C">
        <w:rPr>
          <w:rFonts w:cs="Calibri"/>
        </w:rPr>
        <w:t xml:space="preserve">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lastRenderedPageBreak/>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t>El Instituto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lastRenderedPageBreak/>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no tiene bienes en garantía, señalados en embargos, litigios, títulos de inversiones entregados en garantías, baja significativa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rsidR="007D1E76" w:rsidRPr="00E74967" w:rsidRDefault="00D46AC3" w:rsidP="00EA77FB">
      <w:pPr>
        <w:spacing w:after="0" w:line="240" w:lineRule="auto"/>
        <w:jc w:val="center"/>
        <w:rPr>
          <w:rFonts w:cs="Calibri"/>
        </w:rPr>
      </w:pPr>
      <w:r w:rsidRPr="00D46AC3">
        <w:rPr>
          <w:noProof/>
          <w:lang w:eastAsia="es-MX"/>
        </w:rPr>
        <w:drawing>
          <wp:inline distT="0" distB="0" distL="0" distR="0">
            <wp:extent cx="6905625" cy="1143000"/>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905625" cy="1143000"/>
                    </a:xfrm>
                    <a:prstGeom prst="rect">
                      <a:avLst/>
                    </a:prstGeom>
                    <a:noFill/>
                    <a:ln w="9525">
                      <a:noFill/>
                      <a:miter lim="800000"/>
                      <a:headEnd/>
                      <a:tailEnd/>
                    </a:ln>
                  </pic:spPr>
                </pic:pic>
              </a:graphicData>
            </a:graphic>
          </wp:inline>
        </w:drawing>
      </w:r>
    </w:p>
    <w:p w:rsidR="00BE48C4" w:rsidRDefault="00BE48C4"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rsidR="00547951" w:rsidRDefault="004B1A4A" w:rsidP="00EA77FB">
      <w:pPr>
        <w:spacing w:after="0" w:line="240" w:lineRule="auto"/>
        <w:jc w:val="center"/>
        <w:rPr>
          <w:rFonts w:cs="Calibri"/>
          <w:b/>
        </w:rPr>
      </w:pPr>
      <w:r w:rsidRPr="004B1A4A">
        <w:rPr>
          <w:noProof/>
          <w:lang w:eastAsia="es-MX"/>
        </w:rPr>
        <w:drawing>
          <wp:inline distT="0" distB="0" distL="0" distR="0">
            <wp:extent cx="6905625" cy="1143000"/>
            <wp:effectExtent l="19050" t="0" r="9525"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905625" cy="1143000"/>
                    </a:xfrm>
                    <a:prstGeom prst="rect">
                      <a:avLst/>
                    </a:prstGeom>
                    <a:noFill/>
                    <a:ln w="9525">
                      <a:noFill/>
                      <a:miter lim="800000"/>
                      <a:headEnd/>
                      <a:tailEnd/>
                    </a:ln>
                  </pic:spPr>
                </pic:pic>
              </a:graphicData>
            </a:graphic>
          </wp:inline>
        </w:drawing>
      </w: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lastRenderedPageBreak/>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t>En el Programa de Gobierno 201</w:t>
      </w:r>
      <w:r w:rsidR="004B1A4A">
        <w:rPr>
          <w:rFonts w:cs="Calibri"/>
        </w:rPr>
        <w:t>8</w:t>
      </w:r>
      <w:r w:rsidRPr="00D12AC0">
        <w:rPr>
          <w:rFonts w:cs="Calibri"/>
        </w:rPr>
        <w:t>-20</w:t>
      </w:r>
      <w:r w:rsidR="004B1A4A">
        <w:rPr>
          <w:rFonts w:cs="Calibri"/>
        </w:rPr>
        <w:t>24</w:t>
      </w:r>
      <w:r w:rsidRPr="00D12AC0">
        <w:rPr>
          <w:rFonts w:cs="Calibri"/>
        </w:rPr>
        <w:t xml:space="preserve">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w:t>
      </w:r>
      <w:r w:rsidR="002F54D7">
        <w:rPr>
          <w:rFonts w:cs="Calibri"/>
        </w:rPr>
        <w:t>abril</w:t>
      </w:r>
      <w:r w:rsidR="00DF3F84" w:rsidRPr="00DF3F84">
        <w:rPr>
          <w:rFonts w:cs="Calibri"/>
        </w:rPr>
        <w:t xml:space="preserve"> de 201</w:t>
      </w:r>
      <w:r w:rsidR="002F54D7">
        <w:rPr>
          <w:rFonts w:cs="Calibri"/>
        </w:rPr>
        <w:t>9</w:t>
      </w:r>
      <w:r w:rsidR="00DF3F84" w:rsidRPr="00DF3F84">
        <w:rPr>
          <w:rFonts w:cs="Calibri"/>
        </w:rPr>
        <w:t xml:space="preserve">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BA2680" w:rsidP="007D1E76">
      <w:pPr>
        <w:spacing w:after="0" w:line="240" w:lineRule="auto"/>
        <w:jc w:val="both"/>
        <w:rPr>
          <w:rFonts w:cs="Calibri"/>
          <w:u w:val="single"/>
        </w:rPr>
      </w:pPr>
      <w:r>
        <w:rPr>
          <w:rFonts w:cs="Calibri"/>
          <w:u w:val="single"/>
        </w:rPr>
        <w:t xml:space="preserve"> </w:t>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sectPr w:rsidR="007F44B0" w:rsidSect="00237C0C">
      <w:headerReference w:type="default" r:id="rId13"/>
      <w:footerReference w:type="default" r:id="rId14"/>
      <w:pgSz w:w="15840" w:h="12240" w:orient="landscape"/>
      <w:pgMar w:top="1701" w:right="1417" w:bottom="1701" w:left="1417"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6A" w:rsidRDefault="00DE216A" w:rsidP="00E00323">
      <w:pPr>
        <w:spacing w:after="0" w:line="240" w:lineRule="auto"/>
      </w:pPr>
      <w:r>
        <w:separator/>
      </w:r>
    </w:p>
  </w:endnote>
  <w:endnote w:type="continuationSeparator" w:id="0">
    <w:p w:rsidR="00DE216A" w:rsidRDefault="00DE216A"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418"/>
      <w:docPartObj>
        <w:docPartGallery w:val="Page Numbers (Bottom of Page)"/>
        <w:docPartUnique/>
      </w:docPartObj>
    </w:sdtPr>
    <w:sdtContent>
      <w:p w:rsidR="00973B2D" w:rsidRDefault="00973B2D">
        <w:pPr>
          <w:pStyle w:val="Piedepgina"/>
          <w:jc w:val="right"/>
        </w:pPr>
        <w:r>
          <w:t xml:space="preserve">Página No. </w:t>
        </w:r>
        <w:fldSimple w:instr=" PAGE   \* MERGEFORMAT ">
          <w:r w:rsidR="001B6C7B">
            <w:rPr>
              <w:noProof/>
            </w:rPr>
            <w:t>40</w:t>
          </w:r>
        </w:fldSimple>
      </w:p>
    </w:sdtContent>
  </w:sdt>
  <w:p w:rsidR="00973B2D" w:rsidRDefault="00973B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6A" w:rsidRDefault="00DE216A" w:rsidP="00E00323">
      <w:pPr>
        <w:spacing w:after="0" w:line="240" w:lineRule="auto"/>
      </w:pPr>
      <w:r>
        <w:separator/>
      </w:r>
    </w:p>
  </w:footnote>
  <w:footnote w:type="continuationSeparator" w:id="0">
    <w:p w:rsidR="00DE216A" w:rsidRDefault="00DE216A"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2D" w:rsidRDefault="00973B2D"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7D1E76"/>
    <w:rsid w:val="00012B98"/>
    <w:rsid w:val="0001709B"/>
    <w:rsid w:val="0001748C"/>
    <w:rsid w:val="0003218F"/>
    <w:rsid w:val="00043311"/>
    <w:rsid w:val="00047F6C"/>
    <w:rsid w:val="000531EB"/>
    <w:rsid w:val="00055D30"/>
    <w:rsid w:val="0006114E"/>
    <w:rsid w:val="00091CE6"/>
    <w:rsid w:val="000B54FE"/>
    <w:rsid w:val="000B7810"/>
    <w:rsid w:val="000C5B3E"/>
    <w:rsid w:val="000E6CFD"/>
    <w:rsid w:val="00104046"/>
    <w:rsid w:val="00104607"/>
    <w:rsid w:val="00112B24"/>
    <w:rsid w:val="0011490A"/>
    <w:rsid w:val="00115BAD"/>
    <w:rsid w:val="001228C7"/>
    <w:rsid w:val="00132AC8"/>
    <w:rsid w:val="001506FE"/>
    <w:rsid w:val="00154BA3"/>
    <w:rsid w:val="0016773A"/>
    <w:rsid w:val="0017708C"/>
    <w:rsid w:val="00177CD7"/>
    <w:rsid w:val="00177EDC"/>
    <w:rsid w:val="00184AFB"/>
    <w:rsid w:val="001973A2"/>
    <w:rsid w:val="001B0425"/>
    <w:rsid w:val="001B1CBA"/>
    <w:rsid w:val="001B6C7B"/>
    <w:rsid w:val="001C75F2"/>
    <w:rsid w:val="001D2063"/>
    <w:rsid w:val="001D49C2"/>
    <w:rsid w:val="001D5503"/>
    <w:rsid w:val="001E6507"/>
    <w:rsid w:val="002210F1"/>
    <w:rsid w:val="00223300"/>
    <w:rsid w:val="00237C0C"/>
    <w:rsid w:val="00245DC6"/>
    <w:rsid w:val="002643EB"/>
    <w:rsid w:val="002C0943"/>
    <w:rsid w:val="002C19B7"/>
    <w:rsid w:val="002D2136"/>
    <w:rsid w:val="002D434D"/>
    <w:rsid w:val="002D4C00"/>
    <w:rsid w:val="002D4CCD"/>
    <w:rsid w:val="002F54D7"/>
    <w:rsid w:val="00337708"/>
    <w:rsid w:val="00342AC3"/>
    <w:rsid w:val="00380C3A"/>
    <w:rsid w:val="00396258"/>
    <w:rsid w:val="003A18BC"/>
    <w:rsid w:val="003A5259"/>
    <w:rsid w:val="003A7C19"/>
    <w:rsid w:val="003C37BA"/>
    <w:rsid w:val="003C7D8F"/>
    <w:rsid w:val="003D01F8"/>
    <w:rsid w:val="003D52E0"/>
    <w:rsid w:val="003E0A0C"/>
    <w:rsid w:val="00406C55"/>
    <w:rsid w:val="0040770B"/>
    <w:rsid w:val="0041052B"/>
    <w:rsid w:val="00423FAE"/>
    <w:rsid w:val="00433996"/>
    <w:rsid w:val="00435A87"/>
    <w:rsid w:val="00442478"/>
    <w:rsid w:val="00447619"/>
    <w:rsid w:val="004774BB"/>
    <w:rsid w:val="00485B6C"/>
    <w:rsid w:val="004A1B57"/>
    <w:rsid w:val="004A58C8"/>
    <w:rsid w:val="004A610A"/>
    <w:rsid w:val="004B1A4A"/>
    <w:rsid w:val="004C20C7"/>
    <w:rsid w:val="004C7006"/>
    <w:rsid w:val="004D7819"/>
    <w:rsid w:val="004F6EA6"/>
    <w:rsid w:val="005014A0"/>
    <w:rsid w:val="005234F9"/>
    <w:rsid w:val="0053767C"/>
    <w:rsid w:val="0054585A"/>
    <w:rsid w:val="0054603D"/>
    <w:rsid w:val="00547951"/>
    <w:rsid w:val="00552064"/>
    <w:rsid w:val="00556CE7"/>
    <w:rsid w:val="00565782"/>
    <w:rsid w:val="005855ED"/>
    <w:rsid w:val="005B3F5A"/>
    <w:rsid w:val="005D2F2E"/>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C22FF"/>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17E62"/>
    <w:rsid w:val="008340A6"/>
    <w:rsid w:val="0085382A"/>
    <w:rsid w:val="0086459F"/>
    <w:rsid w:val="00887C44"/>
    <w:rsid w:val="008B4614"/>
    <w:rsid w:val="008C0246"/>
    <w:rsid w:val="008E076C"/>
    <w:rsid w:val="008F0277"/>
    <w:rsid w:val="008F47CB"/>
    <w:rsid w:val="009028FB"/>
    <w:rsid w:val="00915BAD"/>
    <w:rsid w:val="00924CB4"/>
    <w:rsid w:val="00973B2D"/>
    <w:rsid w:val="009951AB"/>
    <w:rsid w:val="009B3EDB"/>
    <w:rsid w:val="009C6982"/>
    <w:rsid w:val="00A63891"/>
    <w:rsid w:val="00A7361F"/>
    <w:rsid w:val="00A841A1"/>
    <w:rsid w:val="00A95A47"/>
    <w:rsid w:val="00AA41E5"/>
    <w:rsid w:val="00AE1F6A"/>
    <w:rsid w:val="00AE333F"/>
    <w:rsid w:val="00B131EA"/>
    <w:rsid w:val="00B16A15"/>
    <w:rsid w:val="00B175F0"/>
    <w:rsid w:val="00B25D50"/>
    <w:rsid w:val="00B46D3C"/>
    <w:rsid w:val="00B73178"/>
    <w:rsid w:val="00BA09C0"/>
    <w:rsid w:val="00BA2680"/>
    <w:rsid w:val="00BB0CEA"/>
    <w:rsid w:val="00BE22BE"/>
    <w:rsid w:val="00BE3FCE"/>
    <w:rsid w:val="00BE48C4"/>
    <w:rsid w:val="00BF1DC7"/>
    <w:rsid w:val="00BF5171"/>
    <w:rsid w:val="00C040BC"/>
    <w:rsid w:val="00C04B4E"/>
    <w:rsid w:val="00C07DAD"/>
    <w:rsid w:val="00C15484"/>
    <w:rsid w:val="00C203CF"/>
    <w:rsid w:val="00C250DF"/>
    <w:rsid w:val="00C26589"/>
    <w:rsid w:val="00C3510B"/>
    <w:rsid w:val="00C43581"/>
    <w:rsid w:val="00C4769C"/>
    <w:rsid w:val="00C60EA4"/>
    <w:rsid w:val="00C76828"/>
    <w:rsid w:val="00C961C5"/>
    <w:rsid w:val="00CB4369"/>
    <w:rsid w:val="00CC73F5"/>
    <w:rsid w:val="00CD7698"/>
    <w:rsid w:val="00CE5F23"/>
    <w:rsid w:val="00CE637A"/>
    <w:rsid w:val="00CE7B4D"/>
    <w:rsid w:val="00D027A8"/>
    <w:rsid w:val="00D12AC0"/>
    <w:rsid w:val="00D13C44"/>
    <w:rsid w:val="00D16D32"/>
    <w:rsid w:val="00D27384"/>
    <w:rsid w:val="00D46AC3"/>
    <w:rsid w:val="00D67874"/>
    <w:rsid w:val="00D750BA"/>
    <w:rsid w:val="00D939E0"/>
    <w:rsid w:val="00D94837"/>
    <w:rsid w:val="00D975B1"/>
    <w:rsid w:val="00DD31AB"/>
    <w:rsid w:val="00DE216A"/>
    <w:rsid w:val="00DF053C"/>
    <w:rsid w:val="00DF3F48"/>
    <w:rsid w:val="00DF3F84"/>
    <w:rsid w:val="00E00323"/>
    <w:rsid w:val="00E135F3"/>
    <w:rsid w:val="00E179BC"/>
    <w:rsid w:val="00E2030A"/>
    <w:rsid w:val="00E33011"/>
    <w:rsid w:val="00E3763C"/>
    <w:rsid w:val="00E53928"/>
    <w:rsid w:val="00E626CB"/>
    <w:rsid w:val="00E74967"/>
    <w:rsid w:val="00E95A9A"/>
    <w:rsid w:val="00EA692B"/>
    <w:rsid w:val="00EA77FB"/>
    <w:rsid w:val="00EA7915"/>
    <w:rsid w:val="00EC55D1"/>
    <w:rsid w:val="00EE25B3"/>
    <w:rsid w:val="00EF15F8"/>
    <w:rsid w:val="00EF3A78"/>
    <w:rsid w:val="00F05986"/>
    <w:rsid w:val="00F12709"/>
    <w:rsid w:val="00F16591"/>
    <w:rsid w:val="00F17827"/>
    <w:rsid w:val="00F270B3"/>
    <w:rsid w:val="00F50084"/>
    <w:rsid w:val="00F52C69"/>
    <w:rsid w:val="00F6030F"/>
    <w:rsid w:val="00F7042F"/>
    <w:rsid w:val="00F80331"/>
    <w:rsid w:val="00F80CE7"/>
    <w:rsid w:val="00F90D40"/>
    <w:rsid w:val="00F970DF"/>
    <w:rsid w:val="00FB6A41"/>
    <w:rsid w:val="00FC3CDA"/>
    <w:rsid w:val="00FF20D3"/>
    <w:rsid w:val="00FF4A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C3C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C3CDA"/>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45642733">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5110</Words>
  <Characters>28108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cp:revision>
  <cp:lastPrinted>2019-04-23T03:05:00Z</cp:lastPrinted>
  <dcterms:created xsi:type="dcterms:W3CDTF">2019-10-21T16:34:00Z</dcterms:created>
  <dcterms:modified xsi:type="dcterms:W3CDTF">2019-10-23T21:04:00Z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